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1CC" w:rsidRPr="008E3781" w:rsidRDefault="004E61CC" w:rsidP="004E61CC">
      <w:pPr>
        <w:rPr>
          <w:b/>
          <w:lang w:val="fr-CH"/>
        </w:rPr>
      </w:pPr>
      <w:r>
        <w:rPr>
          <w:b/>
          <w:lang w:val="fr-CH"/>
        </w:rPr>
        <w:t xml:space="preserve">Réponse sur des questions </w:t>
      </w:r>
      <w:r w:rsidRPr="008E3781">
        <w:rPr>
          <w:b/>
          <w:lang w:val="fr-CH"/>
        </w:rPr>
        <w:t>concernant la mesure d</w:t>
      </w:r>
      <w:bookmarkStart w:id="0" w:name="_GoBack"/>
      <w:bookmarkEnd w:id="0"/>
      <w:r w:rsidRPr="008E3781">
        <w:rPr>
          <w:b/>
          <w:lang w:val="fr-CH"/>
        </w:rPr>
        <w:t xml:space="preserve">e compensation </w:t>
      </w:r>
      <w:r>
        <w:rPr>
          <w:b/>
          <w:lang w:val="fr-CH"/>
        </w:rPr>
        <w:t xml:space="preserve">du </w:t>
      </w:r>
      <w:r w:rsidRPr="008E3781">
        <w:rPr>
          <w:b/>
          <w:lang w:val="fr-CH"/>
        </w:rPr>
        <w:t>SEFRI, épreuve d</w:t>
      </w:r>
      <w:r>
        <w:rPr>
          <w:b/>
          <w:lang w:val="fr-CH"/>
        </w:rPr>
        <w:t>’</w:t>
      </w:r>
      <w:r w:rsidRPr="008E3781">
        <w:rPr>
          <w:b/>
          <w:lang w:val="fr-CH"/>
        </w:rPr>
        <w:t>aptitude</w:t>
      </w:r>
    </w:p>
    <w:p w:rsidR="004E61CC" w:rsidRPr="008E3781" w:rsidRDefault="004E61CC" w:rsidP="004E61CC">
      <w:pPr>
        <w:rPr>
          <w:b/>
          <w:lang w:val="fr-CH"/>
        </w:rPr>
      </w:pPr>
    </w:p>
    <w:p w:rsidR="004E61CC" w:rsidRPr="008E3781" w:rsidRDefault="004E61CC" w:rsidP="004E61CC">
      <w:pPr>
        <w:rPr>
          <w:b/>
          <w:lang w:val="fr-CH"/>
        </w:rPr>
      </w:pPr>
    </w:p>
    <w:p w:rsidR="004E61CC" w:rsidRDefault="004E61CC" w:rsidP="004E61CC">
      <w:pPr>
        <w:tabs>
          <w:tab w:val="left" w:pos="2694"/>
        </w:tabs>
        <w:ind w:left="2694" w:hanging="2694"/>
        <w:rPr>
          <w:lang w:val="fr-CH"/>
        </w:rPr>
      </w:pPr>
      <w:r w:rsidRPr="008E3781">
        <w:rPr>
          <w:lang w:val="fr-CH"/>
        </w:rPr>
        <w:t>Proch</w:t>
      </w:r>
      <w:r>
        <w:rPr>
          <w:lang w:val="fr-CH"/>
        </w:rPr>
        <w:t xml:space="preserve">aine session </w:t>
      </w: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  <w:proofErr w:type="gramStart"/>
      <w:r>
        <w:rPr>
          <w:lang w:val="fr-CH"/>
        </w:rPr>
        <w:t>d’examen</w:t>
      </w:r>
      <w:proofErr w:type="gramEnd"/>
      <w:r>
        <w:rPr>
          <w:lang w:val="fr-CH"/>
        </w:rPr>
        <w:t>:</w:t>
      </w:r>
      <w:r>
        <w:rPr>
          <w:lang w:val="fr-CH"/>
        </w:rPr>
        <w:tab/>
      </w:r>
      <w:r w:rsidR="00CE65F1">
        <w:rPr>
          <w:lang w:val="fr-CH"/>
        </w:rPr>
        <w:t>18/19 janvier 2018</w:t>
      </w: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  <w:r w:rsidRPr="008E3781">
        <w:rPr>
          <w:lang w:val="fr-CH"/>
        </w:rPr>
        <w:t>Sessions suivantes:</w:t>
      </w:r>
      <w:r w:rsidRPr="008E3781">
        <w:rPr>
          <w:lang w:val="fr-CH"/>
        </w:rPr>
        <w:tab/>
      </w: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</w:p>
    <w:p w:rsidR="004E61CC" w:rsidRPr="001E28E6" w:rsidRDefault="004E61CC" w:rsidP="004E61CC">
      <w:pPr>
        <w:tabs>
          <w:tab w:val="left" w:pos="2694"/>
        </w:tabs>
        <w:ind w:left="2694" w:hanging="2694"/>
        <w:rPr>
          <w:lang w:val="fr-CH"/>
        </w:rPr>
      </w:pPr>
      <w:r w:rsidRPr="001E28E6">
        <w:rPr>
          <w:lang w:val="fr-CH"/>
        </w:rPr>
        <w:t>Lieu:</w:t>
      </w:r>
      <w:r w:rsidRPr="001E28E6">
        <w:rPr>
          <w:lang w:val="fr-CH"/>
        </w:rPr>
        <w:tab/>
      </w:r>
      <w:proofErr w:type="spellStart"/>
      <w:r w:rsidRPr="001E28E6">
        <w:rPr>
          <w:lang w:val="fr-CH"/>
        </w:rPr>
        <w:t>Fachhochschule</w:t>
      </w:r>
      <w:proofErr w:type="spellEnd"/>
      <w:r w:rsidRPr="001E28E6">
        <w:rPr>
          <w:lang w:val="fr-CH"/>
        </w:rPr>
        <w:t xml:space="preserve"> </w:t>
      </w:r>
      <w:proofErr w:type="spellStart"/>
      <w:r w:rsidRPr="001E28E6">
        <w:rPr>
          <w:lang w:val="fr-CH"/>
        </w:rPr>
        <w:t>Nordwestschweiz</w:t>
      </w:r>
      <w:proofErr w:type="spellEnd"/>
      <w:r w:rsidRPr="001E28E6">
        <w:rPr>
          <w:lang w:val="fr-CH"/>
        </w:rPr>
        <w:t xml:space="preserve">, Institut d’optométrie, </w:t>
      </w:r>
      <w:proofErr w:type="spellStart"/>
      <w:r w:rsidRPr="001E28E6">
        <w:rPr>
          <w:lang w:val="fr-CH"/>
        </w:rPr>
        <w:t>Riggen-bachstrasse</w:t>
      </w:r>
      <w:proofErr w:type="spellEnd"/>
      <w:r w:rsidRPr="001E28E6">
        <w:rPr>
          <w:lang w:val="fr-CH"/>
        </w:rPr>
        <w:t xml:space="preserve"> 16, salle 20, 4600 Olten</w:t>
      </w:r>
    </w:p>
    <w:p w:rsidR="004E61CC" w:rsidRPr="001E28E6" w:rsidRDefault="004E61CC" w:rsidP="004E61CC">
      <w:pPr>
        <w:tabs>
          <w:tab w:val="left" w:pos="2694"/>
        </w:tabs>
        <w:ind w:left="2694" w:hanging="2694"/>
        <w:rPr>
          <w:lang w:val="fr-CH"/>
        </w:rPr>
      </w:pP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  <w:r w:rsidRPr="008E3781">
        <w:rPr>
          <w:lang w:val="fr-CH"/>
        </w:rPr>
        <w:t>Inscription:</w:t>
      </w:r>
      <w:r w:rsidRPr="008E3781">
        <w:rPr>
          <w:lang w:val="fr-CH"/>
        </w:rPr>
        <w:tab/>
        <w:t xml:space="preserve">Par écrit au moyen du </w:t>
      </w:r>
      <w:r w:rsidR="00CE65F1">
        <w:fldChar w:fldCharType="begin"/>
      </w:r>
      <w:r w:rsidR="00CE65F1" w:rsidRPr="00CE65F1">
        <w:rPr>
          <w:lang w:val="fr-CH"/>
        </w:rPr>
        <w:instrText xml:space="preserve"> HYPERLINK "http://www.fhnw.ch/technik/io/eignungspruefung-sbfi/anmeldung-eignungspruefung-SBFI_FR.pdf" </w:instrText>
      </w:r>
      <w:r w:rsidR="00CE65F1">
        <w:fldChar w:fldCharType="separate"/>
      </w:r>
      <w:r w:rsidRPr="00821C57">
        <w:rPr>
          <w:rStyle w:val="Hyperlink"/>
          <w:lang w:val="fr-CH"/>
        </w:rPr>
        <w:t>formulaire d’inscription</w:t>
      </w:r>
      <w:r w:rsidR="00CE65F1">
        <w:rPr>
          <w:rStyle w:val="Hyperlink"/>
          <w:lang w:val="fr-CH"/>
        </w:rPr>
        <w:fldChar w:fldCharType="end"/>
      </w:r>
      <w:r>
        <w:rPr>
          <w:lang w:val="fr-CH"/>
        </w:rPr>
        <w:t xml:space="preserve"> </w:t>
      </w:r>
      <w:r w:rsidRPr="008E3781">
        <w:rPr>
          <w:lang w:val="fr-CH"/>
        </w:rPr>
        <w:t>auprès de l</w:t>
      </w:r>
      <w:r>
        <w:rPr>
          <w:lang w:val="fr-CH"/>
        </w:rPr>
        <w:t>’</w:t>
      </w:r>
      <w:r w:rsidRPr="008E3781">
        <w:rPr>
          <w:lang w:val="fr-CH"/>
        </w:rPr>
        <w:t>Institut d</w:t>
      </w:r>
      <w:r>
        <w:rPr>
          <w:lang w:val="fr-CH"/>
        </w:rPr>
        <w:t>’</w:t>
      </w:r>
      <w:r w:rsidRPr="008E3781">
        <w:rPr>
          <w:lang w:val="fr-CH"/>
        </w:rPr>
        <w:t>optométrie</w:t>
      </w:r>
      <w:r>
        <w:rPr>
          <w:lang w:val="fr-CH"/>
        </w:rPr>
        <w:t xml:space="preserve"> </w:t>
      </w:r>
      <w:r w:rsidR="007506E0" w:rsidRPr="007506E0">
        <w:rPr>
          <w:b/>
          <w:lang w:val="fr-CH"/>
        </w:rPr>
        <w:t>au plus tard le</w:t>
      </w:r>
      <w:r w:rsidRPr="007506E0">
        <w:rPr>
          <w:b/>
          <w:lang w:val="fr-CH"/>
        </w:rPr>
        <w:t xml:space="preserve"> </w:t>
      </w:r>
      <w:r w:rsidR="00CE65F1">
        <w:rPr>
          <w:b/>
          <w:lang w:val="fr-CH"/>
        </w:rPr>
        <w:t>19 octobre</w:t>
      </w:r>
      <w:r w:rsidR="001E28E6">
        <w:rPr>
          <w:b/>
          <w:lang w:val="fr-CH"/>
        </w:rPr>
        <w:t xml:space="preserve"> 2017</w:t>
      </w:r>
      <w:r w:rsidRPr="007506E0">
        <w:rPr>
          <w:b/>
          <w:lang w:val="fr-CH"/>
        </w:rPr>
        <w:t>,</w:t>
      </w:r>
      <w:r w:rsidRPr="008E3781">
        <w:rPr>
          <w:lang w:val="fr-CH"/>
        </w:rPr>
        <w:t xml:space="preserve"> </w:t>
      </w:r>
      <w:r>
        <w:rPr>
          <w:lang w:val="fr-CH"/>
        </w:rPr>
        <w:t>avec mention d</w:t>
      </w:r>
      <w:r w:rsidRPr="008E3781">
        <w:rPr>
          <w:lang w:val="fr-CH"/>
        </w:rPr>
        <w:t xml:space="preserve">es modules </w:t>
      </w:r>
      <w:r>
        <w:rPr>
          <w:lang w:val="fr-CH"/>
        </w:rPr>
        <w:t>à faire évaluer</w:t>
      </w:r>
      <w:r w:rsidRPr="008E3781">
        <w:rPr>
          <w:lang w:val="fr-CH"/>
        </w:rPr>
        <w:t>. L</w:t>
      </w:r>
      <w:r>
        <w:rPr>
          <w:lang w:val="fr-CH"/>
        </w:rPr>
        <w:t>’</w:t>
      </w:r>
      <w:r w:rsidRPr="008E3781">
        <w:rPr>
          <w:lang w:val="fr-CH"/>
        </w:rPr>
        <w:t xml:space="preserve">inscription est </w:t>
      </w:r>
      <w:r w:rsidRPr="008E3781">
        <w:rPr>
          <w:b/>
          <w:lang w:val="fr-CH"/>
        </w:rPr>
        <w:t>définitive</w:t>
      </w:r>
      <w:r w:rsidRPr="008E3781">
        <w:rPr>
          <w:lang w:val="fr-CH"/>
        </w:rPr>
        <w:t>. Vous recevrez ensuite une facture.</w:t>
      </w: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  <w:r w:rsidRPr="008E3781">
        <w:rPr>
          <w:lang w:val="fr-CH"/>
        </w:rPr>
        <w:t>Modules/branches:</w:t>
      </w:r>
      <w:r w:rsidRPr="008E3781">
        <w:rPr>
          <w:lang w:val="fr-CH"/>
        </w:rPr>
        <w:tab/>
        <w:t xml:space="preserve">Le </w:t>
      </w:r>
      <w:hyperlink r:id="rId7" w:history="1">
        <w:r w:rsidRPr="008E3781">
          <w:rPr>
            <w:rStyle w:val="Hyperlink"/>
            <w:lang w:val="fr-CH"/>
          </w:rPr>
          <w:t>contenu des modules</w:t>
        </w:r>
      </w:hyperlink>
      <w:r w:rsidRPr="008E3781">
        <w:rPr>
          <w:lang w:val="fr-CH"/>
        </w:rPr>
        <w:t xml:space="preserve"> est disponible sur Internet. </w:t>
      </w:r>
      <w:r>
        <w:rPr>
          <w:lang w:val="fr-CH"/>
        </w:rPr>
        <w:t>Pour c</w:t>
      </w:r>
      <w:r w:rsidRPr="008E3781">
        <w:rPr>
          <w:lang w:val="fr-CH"/>
        </w:rPr>
        <w:t>haque branche d</w:t>
      </w:r>
      <w:r>
        <w:rPr>
          <w:lang w:val="fr-CH"/>
        </w:rPr>
        <w:t>’examen, il faut tenir compte de tous les modules obligatoires, parfois jusqu’au nombre de cinq</w:t>
      </w:r>
      <w:r w:rsidRPr="008E3781">
        <w:rPr>
          <w:lang w:val="fr-CH"/>
        </w:rPr>
        <w:t xml:space="preserve">. </w:t>
      </w:r>
      <w:r>
        <w:rPr>
          <w:lang w:val="fr-CH"/>
        </w:rPr>
        <w:t>Les</w:t>
      </w:r>
      <w:r w:rsidRPr="008E3781">
        <w:rPr>
          <w:lang w:val="fr-CH"/>
        </w:rPr>
        <w:t xml:space="preserve"> modules se basent </w:t>
      </w:r>
      <w:r>
        <w:rPr>
          <w:lang w:val="fr-CH"/>
        </w:rPr>
        <w:t xml:space="preserve">de manière générale </w:t>
      </w:r>
      <w:r w:rsidRPr="008E3781">
        <w:rPr>
          <w:lang w:val="fr-CH"/>
        </w:rPr>
        <w:t>sur les compétences requises par le Conseil européen de l</w:t>
      </w:r>
      <w:r>
        <w:rPr>
          <w:lang w:val="fr-CH"/>
        </w:rPr>
        <w:t>’</w:t>
      </w:r>
      <w:r w:rsidRPr="008E3781">
        <w:rPr>
          <w:lang w:val="fr-CH"/>
        </w:rPr>
        <w:t>optométrie et de l</w:t>
      </w:r>
      <w:r>
        <w:rPr>
          <w:lang w:val="fr-CH"/>
        </w:rPr>
        <w:t>’</w:t>
      </w:r>
      <w:r w:rsidRPr="008E3781">
        <w:rPr>
          <w:lang w:val="fr-CH"/>
        </w:rPr>
        <w:t>optique (EC</w:t>
      </w:r>
      <w:r>
        <w:rPr>
          <w:lang w:val="fr-CH"/>
        </w:rPr>
        <w:t>O</w:t>
      </w:r>
      <w:r w:rsidRPr="008E3781">
        <w:rPr>
          <w:lang w:val="fr-CH"/>
        </w:rPr>
        <w:t xml:space="preserve">O). </w:t>
      </w:r>
      <w:r>
        <w:rPr>
          <w:lang w:val="fr-CH"/>
        </w:rPr>
        <w:t>V</w:t>
      </w:r>
      <w:r w:rsidRPr="008E3781">
        <w:rPr>
          <w:lang w:val="fr-CH"/>
        </w:rPr>
        <w:t>ous pouvez consulter les contenus des diplômes européens</w:t>
      </w:r>
      <w:r>
        <w:rPr>
          <w:lang w:val="fr-CH"/>
        </w:rPr>
        <w:t xml:space="preserve"> s</w:t>
      </w:r>
      <w:r w:rsidRPr="008E3781">
        <w:rPr>
          <w:lang w:val="fr-CH"/>
        </w:rPr>
        <w:t>ur le site de l</w:t>
      </w:r>
      <w:r>
        <w:rPr>
          <w:lang w:val="fr-CH"/>
        </w:rPr>
        <w:t>’</w:t>
      </w:r>
      <w:hyperlink r:id="rId8" w:history="1">
        <w:r w:rsidRPr="008E3781">
          <w:rPr>
            <w:rStyle w:val="Hyperlink"/>
            <w:lang w:val="fr-CH"/>
          </w:rPr>
          <w:t>ECOO</w:t>
        </w:r>
      </w:hyperlink>
      <w:r w:rsidRPr="008E3781">
        <w:rPr>
          <w:lang w:val="fr-CH"/>
        </w:rPr>
        <w:t>.</w:t>
      </w: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  <w:r w:rsidRPr="008E3781">
        <w:rPr>
          <w:lang w:val="fr-CH"/>
        </w:rPr>
        <w:t xml:space="preserve">Contenus </w:t>
      </w:r>
      <w:r>
        <w:rPr>
          <w:lang w:val="fr-CH"/>
        </w:rPr>
        <w:t>évalués</w:t>
      </w:r>
      <w:r w:rsidRPr="008E3781">
        <w:rPr>
          <w:lang w:val="fr-CH"/>
        </w:rPr>
        <w:t>:</w:t>
      </w:r>
      <w:r w:rsidRPr="008E3781">
        <w:rPr>
          <w:lang w:val="fr-CH"/>
        </w:rPr>
        <w:tab/>
        <w:t>Nous ne pouvons donner aucune information préalable concernant le contenu détaillé des modules d</w:t>
      </w:r>
      <w:r>
        <w:rPr>
          <w:lang w:val="fr-CH"/>
        </w:rPr>
        <w:t>’</w:t>
      </w:r>
      <w:r w:rsidRPr="008E3781">
        <w:rPr>
          <w:lang w:val="fr-CH"/>
        </w:rPr>
        <w:t>examen. Nous vous remercions de votre compréhension. Il s</w:t>
      </w:r>
      <w:r>
        <w:rPr>
          <w:lang w:val="fr-CH"/>
        </w:rPr>
        <w:t>’</w:t>
      </w:r>
      <w:r w:rsidRPr="008E3781">
        <w:rPr>
          <w:lang w:val="fr-CH"/>
        </w:rPr>
        <w:t xml:space="preserve">agit pour vous </w:t>
      </w:r>
      <w:r>
        <w:rPr>
          <w:lang w:val="fr-CH"/>
        </w:rPr>
        <w:t>d’apporter la preuve</w:t>
      </w:r>
      <w:r w:rsidRPr="008E3781">
        <w:rPr>
          <w:lang w:val="fr-CH"/>
        </w:rPr>
        <w:t xml:space="preserve"> que vos compétences </w:t>
      </w:r>
      <w:r>
        <w:rPr>
          <w:b/>
          <w:lang w:val="fr-CH"/>
        </w:rPr>
        <w:t>dans l’exercice de l’</w:t>
      </w:r>
      <w:r w:rsidRPr="008E3781">
        <w:rPr>
          <w:b/>
          <w:lang w:val="fr-CH"/>
        </w:rPr>
        <w:t>optométrie clinique</w:t>
      </w:r>
      <w:r w:rsidRPr="008E3781">
        <w:rPr>
          <w:lang w:val="fr-CH"/>
        </w:rPr>
        <w:t xml:space="preserve"> correspondent au niveau </w:t>
      </w:r>
      <w:proofErr w:type="spellStart"/>
      <w:r w:rsidRPr="008E3781">
        <w:rPr>
          <w:b/>
          <w:lang w:val="fr-CH"/>
        </w:rPr>
        <w:t>bachelor</w:t>
      </w:r>
      <w:proofErr w:type="spellEnd"/>
      <w:r w:rsidRPr="008E3781">
        <w:rPr>
          <w:b/>
          <w:lang w:val="fr-CH"/>
        </w:rPr>
        <w:t xml:space="preserve"> en optométrie</w:t>
      </w:r>
      <w:r>
        <w:rPr>
          <w:b/>
          <w:lang w:val="fr-CH"/>
        </w:rPr>
        <w:t xml:space="preserve"> </w:t>
      </w:r>
      <w:r>
        <w:rPr>
          <w:lang w:val="fr-CH"/>
        </w:rPr>
        <w:t>dans le système suisse de</w:t>
      </w:r>
      <w:r w:rsidRPr="008E3781">
        <w:rPr>
          <w:lang w:val="fr-CH"/>
        </w:rPr>
        <w:t xml:space="preserve"> forma</w:t>
      </w:r>
      <w:r>
        <w:rPr>
          <w:lang w:val="fr-CH"/>
        </w:rPr>
        <w:t>tion</w:t>
      </w:r>
      <w:r w:rsidRPr="008E3781">
        <w:rPr>
          <w:lang w:val="fr-CH"/>
        </w:rPr>
        <w:t>.</w:t>
      </w: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  <w:r>
        <w:rPr>
          <w:lang w:val="fr-CH"/>
        </w:rPr>
        <w:t>Forme de l’examen</w:t>
      </w:r>
      <w:r w:rsidRPr="008E3781">
        <w:rPr>
          <w:lang w:val="fr-CH"/>
        </w:rPr>
        <w:t>:</w:t>
      </w:r>
      <w:r w:rsidRPr="008E3781">
        <w:rPr>
          <w:lang w:val="fr-CH"/>
        </w:rPr>
        <w:tab/>
        <w:t xml:space="preserve">Oral et/ou pratique, séparément des examens </w:t>
      </w:r>
      <w:r>
        <w:rPr>
          <w:lang w:val="fr-CH"/>
        </w:rPr>
        <w:t xml:space="preserve">finaux des modules </w:t>
      </w:r>
      <w:r w:rsidRPr="008E3781">
        <w:rPr>
          <w:lang w:val="fr-CH"/>
        </w:rPr>
        <w:t xml:space="preserve">des </w:t>
      </w:r>
      <w:r>
        <w:rPr>
          <w:lang w:val="fr-CH"/>
        </w:rPr>
        <w:t xml:space="preserve">autres </w:t>
      </w:r>
      <w:r w:rsidRPr="008E3781">
        <w:rPr>
          <w:lang w:val="fr-CH"/>
        </w:rPr>
        <w:t xml:space="preserve">étudiants en optométrie. Les compétences peuvent être évaluées </w:t>
      </w:r>
      <w:r>
        <w:rPr>
          <w:lang w:val="fr-CH"/>
        </w:rPr>
        <w:t>sous la forme d’</w:t>
      </w:r>
      <w:r w:rsidRPr="008E3781">
        <w:rPr>
          <w:lang w:val="fr-CH"/>
        </w:rPr>
        <w:t>examens pratiques et théoriques.</w:t>
      </w: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  <w:r w:rsidRPr="008E3781">
        <w:rPr>
          <w:lang w:val="fr-CH"/>
        </w:rPr>
        <w:t>Domaines avec</w:t>
      </w: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  <w:proofErr w:type="gramStart"/>
      <w:r w:rsidRPr="008E3781">
        <w:rPr>
          <w:lang w:val="fr-CH"/>
        </w:rPr>
        <w:t>partie</w:t>
      </w:r>
      <w:proofErr w:type="gramEnd"/>
      <w:r w:rsidRPr="008E3781">
        <w:rPr>
          <w:lang w:val="fr-CH"/>
        </w:rPr>
        <w:t xml:space="preserve"> pratique:</w:t>
      </w:r>
      <w:r w:rsidRPr="008E3781">
        <w:rPr>
          <w:lang w:val="fr-CH"/>
        </w:rPr>
        <w:tab/>
      </w:r>
      <w:r w:rsidRPr="008E3781">
        <w:rPr>
          <w:i/>
          <w:lang w:val="fr-CH"/>
        </w:rPr>
        <w:t>Pathologie de l</w:t>
      </w:r>
      <w:r>
        <w:rPr>
          <w:i/>
          <w:lang w:val="fr-CH"/>
        </w:rPr>
        <w:t>’</w:t>
      </w:r>
      <w:r w:rsidRPr="008E3781">
        <w:rPr>
          <w:i/>
          <w:lang w:val="fr-CH"/>
        </w:rPr>
        <w:t>œil</w:t>
      </w:r>
      <w:r w:rsidRPr="008E3781">
        <w:rPr>
          <w:lang w:val="fr-CH"/>
        </w:rPr>
        <w:t xml:space="preserve"> (pratique: examen du segment antérieur et postérieur de l</w:t>
      </w:r>
      <w:r>
        <w:rPr>
          <w:lang w:val="fr-CH"/>
        </w:rPr>
        <w:t>’</w:t>
      </w:r>
      <w:r w:rsidRPr="008E3781">
        <w:rPr>
          <w:lang w:val="fr-CH"/>
        </w:rPr>
        <w:t>œil à l</w:t>
      </w:r>
      <w:r>
        <w:rPr>
          <w:lang w:val="fr-CH"/>
        </w:rPr>
        <w:t>’</w:t>
      </w:r>
      <w:r w:rsidRPr="008E3781">
        <w:rPr>
          <w:lang w:val="fr-CH"/>
        </w:rPr>
        <w:t>aide d</w:t>
      </w:r>
      <w:r>
        <w:rPr>
          <w:lang w:val="fr-CH"/>
        </w:rPr>
        <w:t>’</w:t>
      </w:r>
      <w:r w:rsidRPr="008E3781">
        <w:rPr>
          <w:lang w:val="fr-CH"/>
        </w:rPr>
        <w:t>une lampe à fente et ophtal</w:t>
      </w:r>
      <w:r>
        <w:rPr>
          <w:lang w:val="fr-CH"/>
        </w:rPr>
        <w:t>moscopie directe et indirecte)</w:t>
      </w: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  <w:r w:rsidRPr="008E3781">
        <w:rPr>
          <w:lang w:val="fr-CH"/>
        </w:rPr>
        <w:tab/>
      </w:r>
      <w:r w:rsidRPr="008E3781">
        <w:rPr>
          <w:i/>
          <w:lang w:val="fr-CH"/>
        </w:rPr>
        <w:t xml:space="preserve">Optique physiologique </w:t>
      </w:r>
      <w:r w:rsidRPr="008E3781">
        <w:rPr>
          <w:lang w:val="fr-CH"/>
        </w:rPr>
        <w:t xml:space="preserve">(pratique: </w:t>
      </w:r>
      <w:r>
        <w:rPr>
          <w:lang w:val="fr-CH"/>
        </w:rPr>
        <w:t xml:space="preserve">utilisation du matériel </w:t>
      </w:r>
      <w:r w:rsidRPr="008E3781">
        <w:rPr>
          <w:lang w:val="fr-CH"/>
        </w:rPr>
        <w:t>et interpréta</w:t>
      </w:r>
      <w:r>
        <w:rPr>
          <w:lang w:val="fr-CH"/>
        </w:rPr>
        <w:t>tion des données</w:t>
      </w:r>
      <w:r w:rsidRPr="008E3781">
        <w:rPr>
          <w:lang w:val="fr-CH"/>
        </w:rPr>
        <w:t>)</w:t>
      </w: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  <w:r w:rsidRPr="008E3781">
        <w:rPr>
          <w:lang w:val="fr-CH"/>
        </w:rPr>
        <w:tab/>
      </w:r>
      <w:r w:rsidRPr="008E3781">
        <w:rPr>
          <w:i/>
          <w:lang w:val="fr-CH"/>
        </w:rPr>
        <w:t>Optométrie infantile</w:t>
      </w:r>
      <w:r w:rsidRPr="008E3781">
        <w:rPr>
          <w:lang w:val="fr-CH"/>
        </w:rPr>
        <w:t xml:space="preserve"> (pratique: utilisation du matériel et interprétation des techniques d</w:t>
      </w:r>
      <w:r>
        <w:rPr>
          <w:lang w:val="fr-CH"/>
        </w:rPr>
        <w:t>’</w:t>
      </w:r>
      <w:r w:rsidRPr="008E3781">
        <w:rPr>
          <w:lang w:val="fr-CH"/>
        </w:rPr>
        <w:t>examen)</w:t>
      </w: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  <w:r w:rsidRPr="008E3781">
        <w:rPr>
          <w:lang w:val="fr-CH"/>
        </w:rPr>
        <w:tab/>
      </w:r>
      <w:r w:rsidRPr="008E3781">
        <w:rPr>
          <w:i/>
          <w:lang w:val="fr-CH"/>
        </w:rPr>
        <w:t>Optique général</w:t>
      </w:r>
      <w:r>
        <w:rPr>
          <w:i/>
          <w:lang w:val="fr-CH"/>
        </w:rPr>
        <w:t>e</w:t>
      </w:r>
      <w:r w:rsidRPr="008E3781">
        <w:rPr>
          <w:lang w:val="fr-CH"/>
        </w:rPr>
        <w:t xml:space="preserve"> (banc optique, instruments)</w:t>
      </w: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  <w:r w:rsidRPr="008E3781">
        <w:rPr>
          <w:lang w:val="fr-CH"/>
        </w:rPr>
        <w:lastRenderedPageBreak/>
        <w:tab/>
      </w:r>
      <w:r>
        <w:rPr>
          <w:i/>
          <w:lang w:val="fr-CH"/>
        </w:rPr>
        <w:t>Examen</w:t>
      </w:r>
      <w:r w:rsidRPr="008E3781">
        <w:rPr>
          <w:i/>
          <w:lang w:val="fr-CH"/>
        </w:rPr>
        <w:t xml:space="preserve"> de </w:t>
      </w:r>
      <w:r>
        <w:rPr>
          <w:i/>
          <w:lang w:val="fr-CH"/>
        </w:rPr>
        <w:t xml:space="preserve">la </w:t>
      </w:r>
      <w:r w:rsidRPr="008E3781">
        <w:rPr>
          <w:i/>
          <w:lang w:val="fr-CH"/>
        </w:rPr>
        <w:t xml:space="preserve">vue </w:t>
      </w:r>
      <w:r w:rsidRPr="008E3781">
        <w:rPr>
          <w:lang w:val="fr-CH"/>
        </w:rPr>
        <w:t>(pratique: utilisation du matériel et interprétation des techniques d</w:t>
      </w:r>
      <w:r>
        <w:rPr>
          <w:lang w:val="fr-CH"/>
        </w:rPr>
        <w:t>’</w:t>
      </w:r>
      <w:r w:rsidRPr="008E3781">
        <w:rPr>
          <w:lang w:val="fr-CH"/>
        </w:rPr>
        <w:t>examen)</w:t>
      </w: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  <w:r w:rsidRPr="008E3781">
        <w:rPr>
          <w:lang w:val="fr-CH"/>
        </w:rPr>
        <w:tab/>
      </w:r>
      <w:r w:rsidRPr="00F04E70">
        <w:rPr>
          <w:i/>
          <w:lang w:val="fr-CH"/>
        </w:rPr>
        <w:t>V</w:t>
      </w:r>
      <w:r w:rsidRPr="008E3781">
        <w:rPr>
          <w:i/>
          <w:lang w:val="fr-CH"/>
        </w:rPr>
        <w:t xml:space="preserve">ision binoculaire </w:t>
      </w:r>
      <w:r w:rsidRPr="008E3781">
        <w:rPr>
          <w:lang w:val="fr-CH"/>
        </w:rPr>
        <w:t>(pratique: utilisation du matériel et interprétation des techniques d</w:t>
      </w:r>
      <w:r>
        <w:rPr>
          <w:lang w:val="fr-CH"/>
        </w:rPr>
        <w:t>’</w:t>
      </w:r>
      <w:r w:rsidRPr="008E3781">
        <w:rPr>
          <w:lang w:val="fr-CH"/>
        </w:rPr>
        <w:t>examen)</w:t>
      </w: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  <w:r w:rsidRPr="008E3781">
        <w:rPr>
          <w:lang w:val="fr-CH"/>
        </w:rPr>
        <w:tab/>
      </w:r>
      <w:r w:rsidRPr="008E3781">
        <w:rPr>
          <w:i/>
          <w:lang w:val="fr-CH"/>
        </w:rPr>
        <w:t xml:space="preserve">Adaptation des lentilles de contact </w:t>
      </w:r>
      <w:r w:rsidRPr="008E3781">
        <w:rPr>
          <w:lang w:val="fr-CH"/>
        </w:rPr>
        <w:t>(pratique: utilisation du matériel et interprétation des techniques d</w:t>
      </w:r>
      <w:r>
        <w:rPr>
          <w:lang w:val="fr-CH"/>
        </w:rPr>
        <w:t>’</w:t>
      </w:r>
      <w:r w:rsidRPr="008E3781">
        <w:rPr>
          <w:lang w:val="fr-CH"/>
        </w:rPr>
        <w:t>examen)</w:t>
      </w: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</w:p>
    <w:p w:rsidR="004E61CC" w:rsidRDefault="004E61CC" w:rsidP="004E61CC">
      <w:pPr>
        <w:tabs>
          <w:tab w:val="left" w:pos="2694"/>
        </w:tabs>
        <w:ind w:left="2694" w:hanging="2694"/>
        <w:rPr>
          <w:lang w:val="fr-CH"/>
        </w:rPr>
      </w:pP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  <w:r w:rsidRPr="008E3781">
        <w:rPr>
          <w:lang w:val="fr-CH"/>
        </w:rPr>
        <w:t xml:space="preserve">Domaines sans </w:t>
      </w: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  <w:proofErr w:type="gramStart"/>
      <w:r w:rsidRPr="008E3781">
        <w:rPr>
          <w:lang w:val="fr-CH"/>
        </w:rPr>
        <w:t>partie</w:t>
      </w:r>
      <w:proofErr w:type="gramEnd"/>
      <w:r w:rsidRPr="008E3781">
        <w:rPr>
          <w:lang w:val="fr-CH"/>
        </w:rPr>
        <w:t xml:space="preserve"> pratique</w:t>
      </w:r>
      <w:r w:rsidRPr="008E3781">
        <w:rPr>
          <w:lang w:val="fr-CH"/>
        </w:rPr>
        <w:tab/>
        <w:t>Anatomie générale et physiologie</w:t>
      </w: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  <w:r w:rsidRPr="008E3781">
        <w:rPr>
          <w:lang w:val="fr-CH"/>
        </w:rPr>
        <w:tab/>
        <w:t>Pathologie générale</w:t>
      </w: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  <w:r w:rsidRPr="008E3781">
        <w:rPr>
          <w:lang w:val="fr-CH"/>
        </w:rPr>
        <w:tab/>
        <w:t>Anatomie et physiologie de l</w:t>
      </w:r>
      <w:r>
        <w:rPr>
          <w:lang w:val="fr-CH"/>
        </w:rPr>
        <w:t>’</w:t>
      </w:r>
      <w:r w:rsidRPr="008E3781">
        <w:rPr>
          <w:lang w:val="fr-CH"/>
        </w:rPr>
        <w:t>œil</w:t>
      </w: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  <w:r w:rsidRPr="008E3781">
        <w:rPr>
          <w:lang w:val="fr-CH"/>
        </w:rPr>
        <w:tab/>
        <w:t>Pharmacologie</w:t>
      </w: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  <w:r w:rsidRPr="008E3781">
        <w:rPr>
          <w:lang w:val="fr-CH"/>
        </w:rPr>
        <w:t>Durée de l</w:t>
      </w:r>
      <w:r>
        <w:rPr>
          <w:lang w:val="fr-CH"/>
        </w:rPr>
        <w:t>’</w:t>
      </w:r>
      <w:r w:rsidRPr="008E3781">
        <w:rPr>
          <w:lang w:val="fr-CH"/>
        </w:rPr>
        <w:t>examen:</w:t>
      </w:r>
      <w:r w:rsidRPr="008E3781">
        <w:rPr>
          <w:lang w:val="fr-CH"/>
        </w:rPr>
        <w:tab/>
        <w:t>Par domaine, 30 min</w:t>
      </w:r>
      <w:r>
        <w:rPr>
          <w:lang w:val="fr-CH"/>
        </w:rPr>
        <w:t>utes</w:t>
      </w:r>
      <w:r w:rsidRPr="008E3781">
        <w:rPr>
          <w:lang w:val="fr-CH"/>
        </w:rPr>
        <w:t xml:space="preserve"> pour l</w:t>
      </w:r>
      <w:r>
        <w:rPr>
          <w:lang w:val="fr-CH"/>
        </w:rPr>
        <w:t>’</w:t>
      </w:r>
      <w:r w:rsidRPr="008E3781">
        <w:rPr>
          <w:lang w:val="fr-CH"/>
        </w:rPr>
        <w:t>examen théorique seul, 45 min</w:t>
      </w:r>
      <w:r>
        <w:rPr>
          <w:lang w:val="fr-CH"/>
        </w:rPr>
        <w:t>utes</w:t>
      </w:r>
      <w:r w:rsidRPr="008E3781">
        <w:rPr>
          <w:lang w:val="fr-CH"/>
        </w:rPr>
        <w:t xml:space="preserve"> pour l</w:t>
      </w:r>
      <w:r>
        <w:rPr>
          <w:lang w:val="fr-CH"/>
        </w:rPr>
        <w:t>’</w:t>
      </w:r>
      <w:r w:rsidRPr="008E3781">
        <w:rPr>
          <w:lang w:val="fr-CH"/>
        </w:rPr>
        <w:t>examen théorique et pratique</w:t>
      </w: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  <w:r>
        <w:rPr>
          <w:lang w:val="fr-CH"/>
        </w:rPr>
        <w:t>Programme</w:t>
      </w:r>
      <w:r w:rsidRPr="008E3781">
        <w:rPr>
          <w:lang w:val="fr-CH"/>
        </w:rPr>
        <w:t xml:space="preserve"> de l</w:t>
      </w:r>
      <w:r>
        <w:rPr>
          <w:lang w:val="fr-CH"/>
        </w:rPr>
        <w:t>’</w:t>
      </w:r>
      <w:r w:rsidRPr="008E3781">
        <w:rPr>
          <w:lang w:val="fr-CH"/>
        </w:rPr>
        <w:t>examen:</w:t>
      </w:r>
      <w:r w:rsidRPr="008E3781">
        <w:rPr>
          <w:lang w:val="fr-CH"/>
        </w:rPr>
        <w:tab/>
        <w:t xml:space="preserve">Vous recevez le </w:t>
      </w:r>
      <w:r>
        <w:rPr>
          <w:lang w:val="fr-CH"/>
        </w:rPr>
        <w:t>programme</w:t>
      </w:r>
      <w:r w:rsidRPr="008E3781">
        <w:rPr>
          <w:lang w:val="fr-CH"/>
        </w:rPr>
        <w:t xml:space="preserve"> de l</w:t>
      </w:r>
      <w:r>
        <w:rPr>
          <w:lang w:val="fr-CH"/>
        </w:rPr>
        <w:t>’</w:t>
      </w:r>
      <w:r w:rsidRPr="008E3781">
        <w:rPr>
          <w:lang w:val="fr-CH"/>
        </w:rPr>
        <w:t>examen env</w:t>
      </w:r>
      <w:r>
        <w:rPr>
          <w:lang w:val="fr-CH"/>
        </w:rPr>
        <w:t>iron</w:t>
      </w:r>
      <w:r w:rsidRPr="008E3781">
        <w:rPr>
          <w:lang w:val="fr-CH"/>
        </w:rPr>
        <w:t xml:space="preserve"> un mois avant la session</w:t>
      </w: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  <w:r>
        <w:rPr>
          <w:lang w:val="fr-CH"/>
        </w:rPr>
        <w:t>Coût de l’</w:t>
      </w:r>
      <w:r w:rsidRPr="008E3781">
        <w:rPr>
          <w:lang w:val="fr-CH"/>
        </w:rPr>
        <w:t>examen:</w:t>
      </w:r>
      <w:r w:rsidRPr="008E3781">
        <w:rPr>
          <w:lang w:val="fr-CH"/>
        </w:rPr>
        <w:tab/>
        <w:t>Examen théorique: 400 CHF par branche d</w:t>
      </w:r>
      <w:r>
        <w:rPr>
          <w:lang w:val="fr-CH"/>
        </w:rPr>
        <w:t>’</w:t>
      </w:r>
      <w:r w:rsidRPr="008E3781">
        <w:rPr>
          <w:lang w:val="fr-CH"/>
        </w:rPr>
        <w:t>examen</w:t>
      </w: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  <w:r w:rsidRPr="008E3781">
        <w:rPr>
          <w:lang w:val="fr-CH"/>
        </w:rPr>
        <w:tab/>
        <w:t>Examen théorique et pratique : 600 CHF par branche d</w:t>
      </w:r>
      <w:r>
        <w:rPr>
          <w:lang w:val="fr-CH"/>
        </w:rPr>
        <w:t>’</w:t>
      </w:r>
      <w:r w:rsidRPr="008E3781">
        <w:rPr>
          <w:lang w:val="fr-CH"/>
        </w:rPr>
        <w:t>examen</w:t>
      </w: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  <w:r w:rsidRPr="008E3781">
        <w:rPr>
          <w:lang w:val="fr-CH"/>
        </w:rPr>
        <w:tab/>
        <w:t>Frais d</w:t>
      </w:r>
      <w:r>
        <w:rPr>
          <w:lang w:val="fr-CH"/>
        </w:rPr>
        <w:t>’</w:t>
      </w:r>
      <w:r w:rsidRPr="008E3781">
        <w:rPr>
          <w:lang w:val="fr-CH"/>
        </w:rPr>
        <w:t>inscription: 90 CHF</w:t>
      </w: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  <w:r w:rsidRPr="008E3781">
        <w:rPr>
          <w:lang w:val="fr-CH"/>
        </w:rPr>
        <w:t>Dé</w:t>
      </w:r>
      <w:r>
        <w:rPr>
          <w:lang w:val="fr-CH"/>
        </w:rPr>
        <w:t>sistement</w:t>
      </w:r>
      <w:r w:rsidRPr="008E3781">
        <w:rPr>
          <w:lang w:val="fr-CH"/>
        </w:rPr>
        <w:t>:</w:t>
      </w:r>
      <w:r w:rsidRPr="008E3781">
        <w:rPr>
          <w:lang w:val="fr-CH"/>
        </w:rPr>
        <w:tab/>
        <w:t>Les frais d</w:t>
      </w:r>
      <w:r>
        <w:rPr>
          <w:lang w:val="fr-CH"/>
        </w:rPr>
        <w:t>’</w:t>
      </w:r>
      <w:r w:rsidRPr="008E3781">
        <w:rPr>
          <w:lang w:val="fr-CH"/>
        </w:rPr>
        <w:t xml:space="preserve">inscription de 90 CHF ne sont pas remboursés. </w:t>
      </w: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  <w:r w:rsidRPr="008E3781">
        <w:rPr>
          <w:lang w:val="fr-CH"/>
        </w:rPr>
        <w:tab/>
      </w:r>
      <w:r>
        <w:rPr>
          <w:lang w:val="fr-CH"/>
        </w:rPr>
        <w:t>Pour un</w:t>
      </w:r>
      <w:r w:rsidRPr="008E3781">
        <w:rPr>
          <w:lang w:val="fr-CH"/>
        </w:rPr>
        <w:t xml:space="preserve"> </w:t>
      </w:r>
      <w:r>
        <w:rPr>
          <w:lang w:val="fr-CH"/>
        </w:rPr>
        <w:t>désistement</w:t>
      </w:r>
      <w:r w:rsidRPr="008E3781">
        <w:rPr>
          <w:lang w:val="fr-CH"/>
        </w:rPr>
        <w:t xml:space="preserve"> jusqu</w:t>
      </w:r>
      <w:r>
        <w:rPr>
          <w:lang w:val="fr-CH"/>
        </w:rPr>
        <w:t>’</w:t>
      </w:r>
      <w:r w:rsidRPr="008E3781">
        <w:rPr>
          <w:lang w:val="fr-CH"/>
        </w:rPr>
        <w:t>à quatre semaines avant</w:t>
      </w:r>
      <w:r>
        <w:rPr>
          <w:lang w:val="fr-CH"/>
        </w:rPr>
        <w:t xml:space="preserve"> la date de</w:t>
      </w:r>
      <w:r w:rsidRPr="008E3781">
        <w:rPr>
          <w:lang w:val="fr-CH"/>
        </w:rPr>
        <w:t xml:space="preserve"> l</w:t>
      </w:r>
      <w:r>
        <w:rPr>
          <w:lang w:val="fr-CH"/>
        </w:rPr>
        <w:t>’</w:t>
      </w:r>
      <w:r w:rsidRPr="008E3781">
        <w:rPr>
          <w:lang w:val="fr-CH"/>
        </w:rPr>
        <w:t xml:space="preserve">examen, </w:t>
      </w:r>
      <w:r w:rsidRPr="008E3781">
        <w:rPr>
          <w:b/>
          <w:lang w:val="fr-CH"/>
        </w:rPr>
        <w:t>10 %</w:t>
      </w:r>
      <w:r w:rsidRPr="008E3781">
        <w:rPr>
          <w:lang w:val="fr-CH"/>
        </w:rPr>
        <w:t xml:space="preserve"> de la somme totale seront facturés. </w:t>
      </w:r>
    </w:p>
    <w:p w:rsidR="004E61CC" w:rsidRDefault="004E61CC" w:rsidP="004E61CC">
      <w:pPr>
        <w:tabs>
          <w:tab w:val="left" w:pos="2694"/>
        </w:tabs>
        <w:ind w:left="2694" w:hanging="2694"/>
        <w:rPr>
          <w:lang w:val="fr-CH"/>
        </w:rPr>
      </w:pPr>
      <w:r w:rsidRPr="008E3781">
        <w:rPr>
          <w:lang w:val="fr-CH"/>
        </w:rPr>
        <w:tab/>
        <w:t>En cas de désistement tardif ou de non-</w:t>
      </w:r>
      <w:r>
        <w:rPr>
          <w:lang w:val="fr-CH"/>
        </w:rPr>
        <w:t>présentation</w:t>
      </w:r>
      <w:r w:rsidRPr="008E3781">
        <w:rPr>
          <w:lang w:val="fr-CH"/>
        </w:rPr>
        <w:t>, la totalité du montant sera facturée. En cas de maladie et sur présentation d</w:t>
      </w:r>
      <w:r>
        <w:rPr>
          <w:lang w:val="fr-CH"/>
        </w:rPr>
        <w:t>’</w:t>
      </w:r>
      <w:r w:rsidRPr="008E3781">
        <w:rPr>
          <w:lang w:val="fr-CH"/>
        </w:rPr>
        <w:t>un certificat médical, une nouvelle session d</w:t>
      </w:r>
      <w:r>
        <w:rPr>
          <w:lang w:val="fr-CH"/>
        </w:rPr>
        <w:t>’</w:t>
      </w:r>
      <w:r w:rsidRPr="008E3781">
        <w:rPr>
          <w:lang w:val="fr-CH"/>
        </w:rPr>
        <w:t>examen sera programmée sans occasionner de frais supplémentaires.</w:t>
      </w: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  <w:r w:rsidRPr="008E3781">
        <w:rPr>
          <w:lang w:val="fr-CH"/>
        </w:rPr>
        <w:t>Documents:</w:t>
      </w:r>
      <w:r w:rsidRPr="008E3781">
        <w:rPr>
          <w:lang w:val="fr-CH"/>
        </w:rPr>
        <w:tab/>
      </w:r>
      <w:r>
        <w:rPr>
          <w:lang w:val="fr-CH"/>
        </w:rPr>
        <w:t>En vous inscrivant</w:t>
      </w:r>
      <w:r w:rsidRPr="008E3781">
        <w:rPr>
          <w:lang w:val="fr-CH"/>
        </w:rPr>
        <w:t xml:space="preserve"> </w:t>
      </w:r>
      <w:r>
        <w:rPr>
          <w:lang w:val="fr-CH"/>
        </w:rPr>
        <w:t>comme auditeur libre à la FHNW en o</w:t>
      </w:r>
      <w:r w:rsidRPr="008E3781">
        <w:rPr>
          <w:lang w:val="fr-CH"/>
        </w:rPr>
        <w:t xml:space="preserve">ptométrie, vous avez accès à tous les documents </w:t>
      </w:r>
      <w:r>
        <w:rPr>
          <w:lang w:val="fr-CH"/>
        </w:rPr>
        <w:t xml:space="preserve">de cours </w:t>
      </w:r>
      <w:r w:rsidRPr="008E3781">
        <w:rPr>
          <w:lang w:val="fr-CH"/>
        </w:rPr>
        <w:t xml:space="preserve">utilisés </w:t>
      </w:r>
      <w:r>
        <w:rPr>
          <w:lang w:val="fr-CH"/>
        </w:rPr>
        <w:t>dans le domaine</w:t>
      </w:r>
      <w:r w:rsidRPr="008E3781">
        <w:rPr>
          <w:lang w:val="fr-CH"/>
        </w:rPr>
        <w:t xml:space="preserve">. Dans </w:t>
      </w:r>
      <w:r>
        <w:rPr>
          <w:lang w:val="fr-CH"/>
        </w:rPr>
        <w:t>de nombreux modules, les script</w:t>
      </w:r>
      <w:r w:rsidRPr="008E3781">
        <w:rPr>
          <w:lang w:val="fr-CH"/>
        </w:rPr>
        <w:t xml:space="preserve">s sont disponibles en version électronique. Dans certains cas, vous devrez peut-être vous procurer vous-même </w:t>
      </w:r>
      <w:r>
        <w:rPr>
          <w:lang w:val="fr-CH"/>
        </w:rPr>
        <w:t>le</w:t>
      </w:r>
      <w:r w:rsidRPr="008E3781">
        <w:rPr>
          <w:lang w:val="fr-CH"/>
        </w:rPr>
        <w:t xml:space="preserve"> livre </w:t>
      </w:r>
      <w:r>
        <w:rPr>
          <w:lang w:val="fr-CH"/>
        </w:rPr>
        <w:t>utilisé en cours</w:t>
      </w:r>
      <w:r w:rsidRPr="008E3781">
        <w:rPr>
          <w:lang w:val="fr-CH"/>
        </w:rPr>
        <w:t>.</w:t>
      </w: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  <w:r w:rsidRPr="008E3781">
        <w:rPr>
          <w:lang w:val="fr-CH"/>
        </w:rPr>
        <w:tab/>
      </w:r>
      <w:r>
        <w:rPr>
          <w:lang w:val="fr-CH"/>
        </w:rPr>
        <w:t>Il est également conseillé</w:t>
      </w:r>
      <w:r w:rsidRPr="008E3781">
        <w:rPr>
          <w:lang w:val="fr-CH"/>
        </w:rPr>
        <w:t xml:space="preserve"> </w:t>
      </w:r>
      <w:r>
        <w:rPr>
          <w:lang w:val="fr-CH"/>
        </w:rPr>
        <w:t xml:space="preserve">de consulter la </w:t>
      </w:r>
      <w:hyperlink r:id="rId9" w:history="1">
        <w:r w:rsidRPr="00821C57">
          <w:rPr>
            <w:rStyle w:val="Hyperlink"/>
            <w:lang w:val="fr-CH"/>
          </w:rPr>
          <w:t>bibliographie</w:t>
        </w:r>
      </w:hyperlink>
      <w:r w:rsidRPr="008E3781">
        <w:rPr>
          <w:lang w:val="fr-CH"/>
        </w:rPr>
        <w:t xml:space="preserve">. </w:t>
      </w: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  <w:r w:rsidRPr="008E3781">
        <w:rPr>
          <w:lang w:val="fr-CH"/>
        </w:rPr>
        <w:t>Auditeur</w:t>
      </w:r>
      <w:r>
        <w:rPr>
          <w:lang w:val="fr-CH"/>
        </w:rPr>
        <w:t xml:space="preserve"> libre</w:t>
      </w:r>
      <w:r w:rsidRPr="008E3781">
        <w:rPr>
          <w:lang w:val="fr-CH"/>
        </w:rPr>
        <w:t>:</w:t>
      </w:r>
      <w:r w:rsidRPr="008E3781">
        <w:rPr>
          <w:lang w:val="fr-CH"/>
        </w:rPr>
        <w:tab/>
        <w:t>Vous pouvez vous inscrire à la FHNW en tant qu</w:t>
      </w:r>
      <w:r>
        <w:rPr>
          <w:lang w:val="fr-CH"/>
        </w:rPr>
        <w:t>’</w:t>
      </w:r>
      <w:r w:rsidRPr="008E3781">
        <w:rPr>
          <w:lang w:val="fr-CH"/>
        </w:rPr>
        <w:t xml:space="preserve">auditeur </w:t>
      </w:r>
      <w:r>
        <w:rPr>
          <w:lang w:val="fr-CH"/>
        </w:rPr>
        <w:t>libre lors de</w:t>
      </w:r>
      <w:r w:rsidRPr="008E3781">
        <w:rPr>
          <w:lang w:val="fr-CH"/>
        </w:rPr>
        <w:t xml:space="preserve"> chaque semestre et participer à tous les modules proposés en optométrie durant le semestre (sauf en pratique clinique) – </w:t>
      </w:r>
      <w:r>
        <w:rPr>
          <w:lang w:val="fr-CH"/>
        </w:rPr>
        <w:t xml:space="preserve">ceci </w:t>
      </w:r>
      <w:r w:rsidRPr="008E3781">
        <w:rPr>
          <w:lang w:val="fr-CH"/>
        </w:rPr>
        <w:t xml:space="preserve">indépendamment du fait que vous optiez pour </w:t>
      </w:r>
      <w:r>
        <w:rPr>
          <w:lang w:val="fr-CH"/>
        </w:rPr>
        <w:t xml:space="preserve">l’épreuve d’aptitude ou pour le stage </w:t>
      </w:r>
      <w:r w:rsidRPr="00892CE7">
        <w:rPr>
          <w:lang w:val="fr-CH"/>
        </w:rPr>
        <w:t>d’adaptation</w:t>
      </w:r>
      <w:r w:rsidRPr="008E3781">
        <w:rPr>
          <w:lang w:val="fr-CH"/>
        </w:rPr>
        <w:t>. Nous vous rappelons que pour des rai</w:t>
      </w:r>
      <w:r w:rsidRPr="008E3781">
        <w:rPr>
          <w:lang w:val="fr-CH"/>
        </w:rPr>
        <w:lastRenderedPageBreak/>
        <w:t>sons organisationnelles, il est impératif de communiquer avant le début du semestre</w:t>
      </w:r>
      <w:r>
        <w:rPr>
          <w:lang w:val="fr-CH"/>
        </w:rPr>
        <w:t xml:space="preserve"> au secrétariat de</w:t>
      </w:r>
      <w:r w:rsidRPr="008E3781">
        <w:rPr>
          <w:lang w:val="fr-CH"/>
        </w:rPr>
        <w:t xml:space="preserve"> Windisch quels sont les modules que vous souhaitez suivre. </w:t>
      </w:r>
      <w:r w:rsidRPr="008E3781">
        <w:rPr>
          <w:lang w:val="fr-CH"/>
        </w:rPr>
        <w:br/>
        <w:t>L</w:t>
      </w:r>
      <w:r>
        <w:rPr>
          <w:lang w:val="fr-CH"/>
        </w:rPr>
        <w:t>’</w:t>
      </w:r>
      <w:r w:rsidRPr="008E3781">
        <w:rPr>
          <w:lang w:val="fr-CH"/>
        </w:rPr>
        <w:t xml:space="preserve">inscription est valable pour un semestre et coûte 700 CHF. </w:t>
      </w:r>
      <w:r>
        <w:rPr>
          <w:lang w:val="fr-CH"/>
        </w:rPr>
        <w:t xml:space="preserve">Le </w:t>
      </w:r>
      <w:hyperlink r:id="rId10" w:history="1">
        <w:r w:rsidRPr="00821C57">
          <w:rPr>
            <w:rStyle w:val="Hyperlink"/>
            <w:lang w:val="fr-CH"/>
          </w:rPr>
          <w:t>formulaire d’inscription</w:t>
        </w:r>
      </w:hyperlink>
      <w:r w:rsidRPr="00821C57">
        <w:rPr>
          <w:lang w:val="fr-CH"/>
        </w:rPr>
        <w:t xml:space="preserve"> </w:t>
      </w:r>
      <w:r w:rsidRPr="008E3781">
        <w:rPr>
          <w:lang w:val="fr-CH"/>
        </w:rPr>
        <w:t xml:space="preserve">doit </w:t>
      </w:r>
      <w:r>
        <w:rPr>
          <w:lang w:val="fr-CH"/>
        </w:rPr>
        <w:t>être remis au secrétariat de Windisch</w:t>
      </w:r>
      <w:r w:rsidRPr="008E3781">
        <w:rPr>
          <w:lang w:val="fr-CH"/>
        </w:rPr>
        <w:t>.</w:t>
      </w: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  <w:r w:rsidRPr="008E3781">
        <w:rPr>
          <w:lang w:val="fr-CH"/>
        </w:rPr>
        <w:t xml:space="preserve">Accès en tant </w:t>
      </w: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  <w:proofErr w:type="gramStart"/>
      <w:r w:rsidRPr="008E3781">
        <w:rPr>
          <w:lang w:val="fr-CH"/>
        </w:rPr>
        <w:t>qu</w:t>
      </w:r>
      <w:r>
        <w:rPr>
          <w:lang w:val="fr-CH"/>
        </w:rPr>
        <w:t>’</w:t>
      </w:r>
      <w:r w:rsidRPr="008E3781">
        <w:rPr>
          <w:lang w:val="fr-CH"/>
        </w:rPr>
        <w:t>auditeur</w:t>
      </w:r>
      <w:proofErr w:type="gramEnd"/>
      <w:r w:rsidRPr="008E3781">
        <w:rPr>
          <w:lang w:val="fr-CH"/>
        </w:rPr>
        <w:t xml:space="preserve"> </w:t>
      </w:r>
      <w:r>
        <w:rPr>
          <w:lang w:val="fr-CH"/>
        </w:rPr>
        <w:t>libre</w:t>
      </w:r>
      <w:r w:rsidRPr="008E3781">
        <w:rPr>
          <w:lang w:val="fr-CH"/>
        </w:rPr>
        <w:tab/>
        <w:t xml:space="preserve">En principe, les auditeurs </w:t>
      </w:r>
      <w:r>
        <w:rPr>
          <w:lang w:val="fr-CH"/>
        </w:rPr>
        <w:t xml:space="preserve">libres </w:t>
      </w:r>
      <w:r w:rsidRPr="008E3781">
        <w:rPr>
          <w:lang w:val="fr-CH"/>
        </w:rPr>
        <w:t xml:space="preserve">ont accès aux modules </w:t>
      </w:r>
      <w:r>
        <w:rPr>
          <w:lang w:val="fr-CH"/>
        </w:rPr>
        <w:t>en fonction</w:t>
      </w:r>
      <w:r w:rsidRPr="008E3781">
        <w:rPr>
          <w:lang w:val="fr-CH"/>
        </w:rPr>
        <w:t xml:space="preserve"> des places </w:t>
      </w:r>
      <w:r>
        <w:rPr>
          <w:lang w:val="fr-CH"/>
        </w:rPr>
        <w:t>encore</w:t>
      </w:r>
      <w:r w:rsidRPr="008E3781">
        <w:rPr>
          <w:lang w:val="fr-CH"/>
        </w:rPr>
        <w:t xml:space="preserve"> disponibles. </w:t>
      </w:r>
      <w:r>
        <w:rPr>
          <w:lang w:val="fr-CH"/>
        </w:rPr>
        <w:t>D’</w:t>
      </w:r>
      <w:r w:rsidRPr="008E3781">
        <w:rPr>
          <w:lang w:val="fr-CH"/>
        </w:rPr>
        <w:t>après nos estimations</w:t>
      </w:r>
      <w:r>
        <w:rPr>
          <w:lang w:val="fr-CH"/>
        </w:rPr>
        <w:t xml:space="preserve">, </w:t>
      </w:r>
      <w:r w:rsidRPr="008E3781">
        <w:rPr>
          <w:lang w:val="fr-CH"/>
        </w:rPr>
        <w:t xml:space="preserve">cela </w:t>
      </w:r>
      <w:r>
        <w:rPr>
          <w:lang w:val="fr-CH"/>
        </w:rPr>
        <w:t xml:space="preserve">ne </w:t>
      </w:r>
      <w:r w:rsidRPr="008E3781">
        <w:rPr>
          <w:lang w:val="fr-CH"/>
        </w:rPr>
        <w:t xml:space="preserve">devrait </w:t>
      </w:r>
      <w:r>
        <w:rPr>
          <w:lang w:val="fr-CH"/>
        </w:rPr>
        <w:t>pas poser de problème</w:t>
      </w:r>
      <w:r w:rsidRPr="008E3781">
        <w:rPr>
          <w:lang w:val="fr-CH"/>
        </w:rPr>
        <w:t xml:space="preserve"> </w:t>
      </w:r>
      <w:r>
        <w:rPr>
          <w:lang w:val="fr-CH"/>
        </w:rPr>
        <w:t>d</w:t>
      </w:r>
      <w:r w:rsidRPr="008E3781">
        <w:rPr>
          <w:lang w:val="fr-CH"/>
        </w:rPr>
        <w:t>ans les do</w:t>
      </w:r>
      <w:r>
        <w:rPr>
          <w:lang w:val="fr-CH"/>
        </w:rPr>
        <w:t>maines théoriques</w:t>
      </w:r>
      <w:r w:rsidRPr="008E3781">
        <w:rPr>
          <w:lang w:val="fr-CH"/>
        </w:rPr>
        <w:t xml:space="preserve">. </w:t>
      </w:r>
      <w:r>
        <w:rPr>
          <w:lang w:val="fr-CH"/>
        </w:rPr>
        <w:t>L</w:t>
      </w:r>
      <w:r w:rsidRPr="008E3781">
        <w:rPr>
          <w:lang w:val="fr-CH"/>
        </w:rPr>
        <w:t xml:space="preserve">es auditeurs </w:t>
      </w:r>
      <w:r>
        <w:rPr>
          <w:lang w:val="fr-CH"/>
        </w:rPr>
        <w:t xml:space="preserve">libres </w:t>
      </w:r>
      <w:r w:rsidRPr="008E3781">
        <w:rPr>
          <w:lang w:val="fr-CH"/>
        </w:rPr>
        <w:t xml:space="preserve">peuvent </w:t>
      </w:r>
      <w:r>
        <w:rPr>
          <w:lang w:val="fr-CH"/>
        </w:rPr>
        <w:t xml:space="preserve">également </w:t>
      </w:r>
      <w:r w:rsidRPr="008E3781">
        <w:rPr>
          <w:lang w:val="fr-CH"/>
        </w:rPr>
        <w:t xml:space="preserve">suivre les exercices pratiques, </w:t>
      </w:r>
      <w:r>
        <w:rPr>
          <w:lang w:val="fr-CH"/>
        </w:rPr>
        <w:t>mais</w:t>
      </w:r>
      <w:r w:rsidRPr="008E3781">
        <w:rPr>
          <w:lang w:val="fr-CH"/>
        </w:rPr>
        <w:t xml:space="preserve"> ne peuvent ni y être encadrés de manière active, ni  effectuer </w:t>
      </w:r>
      <w:r>
        <w:rPr>
          <w:lang w:val="fr-CH"/>
        </w:rPr>
        <w:t xml:space="preserve">eux-mêmes </w:t>
      </w:r>
      <w:r w:rsidRPr="008E3781">
        <w:rPr>
          <w:lang w:val="fr-CH"/>
        </w:rPr>
        <w:t>des analyses.</w:t>
      </w: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  <w:r w:rsidRPr="008E3781">
        <w:rPr>
          <w:lang w:val="fr-CH"/>
        </w:rPr>
        <w:t>ECTS / crédits</w:t>
      </w:r>
      <w:r w:rsidRPr="008E3781">
        <w:rPr>
          <w:lang w:val="fr-CH"/>
        </w:rPr>
        <w:tab/>
        <w:t>Veuillez noter que la haute école</w:t>
      </w:r>
      <w:r>
        <w:rPr>
          <w:lang w:val="fr-CH"/>
        </w:rPr>
        <w:t xml:space="preserve"> n’octroie aucun crédit (ECTS) aux</w:t>
      </w:r>
      <w:r w:rsidRPr="008E3781">
        <w:rPr>
          <w:lang w:val="fr-CH"/>
        </w:rPr>
        <w:t xml:space="preserve"> audi</w:t>
      </w:r>
      <w:r>
        <w:rPr>
          <w:lang w:val="fr-CH"/>
        </w:rPr>
        <w:t>teurs libres</w:t>
      </w:r>
      <w:r w:rsidRPr="008E3781">
        <w:rPr>
          <w:lang w:val="fr-CH"/>
        </w:rPr>
        <w:t>.</w:t>
      </w: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  <w:r w:rsidRPr="008E3781">
        <w:rPr>
          <w:lang w:val="fr-CH"/>
        </w:rPr>
        <w:t xml:space="preserve">Attestation </w:t>
      </w: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  <w:proofErr w:type="gramStart"/>
      <w:r w:rsidRPr="008E3781">
        <w:rPr>
          <w:lang w:val="fr-CH"/>
        </w:rPr>
        <w:t>de</w:t>
      </w:r>
      <w:proofErr w:type="gramEnd"/>
      <w:r w:rsidRPr="008E3781">
        <w:rPr>
          <w:lang w:val="fr-CH"/>
        </w:rPr>
        <w:t xml:space="preserve"> participation:</w:t>
      </w:r>
      <w:r w:rsidRPr="008E3781">
        <w:rPr>
          <w:lang w:val="fr-CH"/>
        </w:rPr>
        <w:tab/>
      </w:r>
      <w:r>
        <w:rPr>
          <w:lang w:val="fr-CH"/>
        </w:rPr>
        <w:t xml:space="preserve">Pour les </w:t>
      </w:r>
      <w:r w:rsidRPr="008E3781">
        <w:rPr>
          <w:lang w:val="fr-CH"/>
        </w:rPr>
        <w:t xml:space="preserve">auditeurs </w:t>
      </w:r>
      <w:r>
        <w:rPr>
          <w:lang w:val="fr-CH"/>
        </w:rPr>
        <w:t>libres, les</w:t>
      </w:r>
      <w:r w:rsidRPr="008E3781">
        <w:rPr>
          <w:lang w:val="fr-CH"/>
        </w:rPr>
        <w:t xml:space="preserve"> module</w:t>
      </w:r>
      <w:r>
        <w:rPr>
          <w:lang w:val="fr-CH"/>
        </w:rPr>
        <w:t>s ne sont pas clôturés par un examen. Si vous devez suivre d</w:t>
      </w:r>
      <w:r w:rsidRPr="008E3781">
        <w:rPr>
          <w:lang w:val="fr-CH"/>
        </w:rPr>
        <w:t>es modules faisant partie d</w:t>
      </w:r>
      <w:r>
        <w:rPr>
          <w:lang w:val="fr-CH"/>
        </w:rPr>
        <w:t xml:space="preserve">’un stage </w:t>
      </w:r>
      <w:r w:rsidRPr="00892CE7">
        <w:rPr>
          <w:lang w:val="fr-CH"/>
        </w:rPr>
        <w:t>d’adaptation</w:t>
      </w:r>
      <w:r w:rsidRPr="008E3781">
        <w:rPr>
          <w:lang w:val="fr-CH"/>
        </w:rPr>
        <w:t xml:space="preserve">, nous vous délivrerons une attestation pour chaque module en fonction du </w:t>
      </w:r>
      <w:r>
        <w:rPr>
          <w:lang w:val="fr-CH"/>
        </w:rPr>
        <w:t>temps de présence effectué</w:t>
      </w:r>
      <w:r w:rsidRPr="008E3781">
        <w:rPr>
          <w:lang w:val="fr-CH"/>
        </w:rPr>
        <w:t xml:space="preserve">. Nous vous rappelons </w:t>
      </w:r>
      <w:r>
        <w:rPr>
          <w:lang w:val="fr-CH"/>
        </w:rPr>
        <w:t xml:space="preserve">que le temps de </w:t>
      </w:r>
      <w:r w:rsidRPr="008E3781">
        <w:rPr>
          <w:lang w:val="fr-CH"/>
        </w:rPr>
        <w:t>présence mini</w:t>
      </w:r>
      <w:r>
        <w:rPr>
          <w:lang w:val="fr-CH"/>
        </w:rPr>
        <w:t>mal</w:t>
      </w:r>
      <w:r w:rsidRPr="008E3781">
        <w:rPr>
          <w:lang w:val="fr-CH"/>
        </w:rPr>
        <w:t xml:space="preserve"> obligatoire </w:t>
      </w:r>
      <w:r>
        <w:rPr>
          <w:lang w:val="fr-CH"/>
        </w:rPr>
        <w:t>est imposé</w:t>
      </w:r>
      <w:r w:rsidRPr="008E3781">
        <w:rPr>
          <w:lang w:val="fr-CH"/>
        </w:rPr>
        <w:t xml:space="preserve"> par le SEFRI  (</w:t>
      </w:r>
      <w:r>
        <w:rPr>
          <w:lang w:val="fr-CH"/>
        </w:rPr>
        <w:t>généralement</w:t>
      </w:r>
      <w:r w:rsidRPr="008E3781">
        <w:rPr>
          <w:lang w:val="fr-CH"/>
        </w:rPr>
        <w:t xml:space="preserve"> 80 % pour chaque groupe de modules).</w:t>
      </w: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  <w:r w:rsidRPr="008E3781">
        <w:rPr>
          <w:lang w:val="fr-CH"/>
        </w:rPr>
        <w:t>Organisation</w:t>
      </w: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  <w:r w:rsidRPr="008E3781">
        <w:rPr>
          <w:lang w:val="fr-CH"/>
        </w:rPr>
        <w:t>des modules:</w:t>
      </w:r>
      <w:r w:rsidRPr="008E3781">
        <w:rPr>
          <w:lang w:val="fr-CH"/>
        </w:rPr>
        <w:tab/>
      </w:r>
      <w:r>
        <w:rPr>
          <w:lang w:val="fr-CH"/>
        </w:rPr>
        <w:t xml:space="preserve">La liste des modules vous indique la date et la langue </w:t>
      </w:r>
      <w:r w:rsidRPr="008E3781">
        <w:rPr>
          <w:lang w:val="fr-CH"/>
        </w:rPr>
        <w:t>(français, allemand)</w:t>
      </w:r>
      <w:r>
        <w:rPr>
          <w:lang w:val="fr-CH"/>
        </w:rPr>
        <w:t xml:space="preserve"> des modules</w:t>
      </w:r>
      <w:r w:rsidRPr="008E3781">
        <w:rPr>
          <w:lang w:val="fr-CH"/>
        </w:rPr>
        <w:t xml:space="preserve">: </w:t>
      </w:r>
      <w:hyperlink r:id="rId11" w:history="1">
        <w:r w:rsidRPr="008E3781">
          <w:rPr>
            <w:rStyle w:val="Hyperlink"/>
            <w:lang w:val="fr-CH"/>
          </w:rPr>
          <w:t>http://www.fhnw.ch/technik/bachelor/optometrie/studium/modulver</w:t>
        </w:r>
        <w:r w:rsidRPr="008E3781">
          <w:rPr>
            <w:rStyle w:val="Hyperlink"/>
            <w:lang w:val="fr-CH"/>
          </w:rPr>
          <w:softHyphen/>
          <w:t>zeichnis</w:t>
        </w:r>
      </w:hyperlink>
      <w:r w:rsidRPr="008E3781">
        <w:rPr>
          <w:lang w:val="fr-CH"/>
        </w:rPr>
        <w:t>.</w:t>
      </w: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  <w:r w:rsidRPr="008E3781">
        <w:rPr>
          <w:lang w:val="fr-CH"/>
        </w:rPr>
        <w:t>Plan semestriel:</w:t>
      </w:r>
      <w:r w:rsidRPr="008E3781">
        <w:rPr>
          <w:lang w:val="fr-CH"/>
        </w:rPr>
        <w:tab/>
        <w:t>Vous trouverez le plan semestriel sous:</w:t>
      </w: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  <w:r w:rsidRPr="008E3781">
        <w:rPr>
          <w:lang w:val="fr-CH"/>
        </w:rPr>
        <w:tab/>
      </w:r>
      <w:hyperlink r:id="rId12" w:history="1">
        <w:r w:rsidRPr="008E3781">
          <w:rPr>
            <w:rStyle w:val="Hyperlink"/>
            <w:lang w:val="fr-CH"/>
          </w:rPr>
          <w:t>http://www.fhnw.ch/technik/bachelor/informationen/termine/semester</w:t>
        </w:r>
        <w:r w:rsidRPr="008E3781">
          <w:rPr>
            <w:rStyle w:val="Hyperlink"/>
            <w:lang w:val="fr-CH"/>
          </w:rPr>
          <w:softHyphen/>
          <w:t>plan-graphisch</w:t>
        </w:r>
      </w:hyperlink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  <w:r w:rsidRPr="008E3781">
        <w:rPr>
          <w:lang w:val="fr-CH"/>
        </w:rPr>
        <w:tab/>
      </w: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  <w:r w:rsidRPr="008E3781">
        <w:rPr>
          <w:lang w:val="fr-CH"/>
        </w:rPr>
        <w:t>Horaire des cours:</w:t>
      </w:r>
      <w:r w:rsidRPr="008E3781">
        <w:rPr>
          <w:lang w:val="fr-CH"/>
        </w:rPr>
        <w:tab/>
        <w:t>L</w:t>
      </w:r>
      <w:r>
        <w:rPr>
          <w:lang w:val="fr-CH"/>
        </w:rPr>
        <w:t>’</w:t>
      </w:r>
      <w:r w:rsidRPr="008E3781">
        <w:rPr>
          <w:lang w:val="fr-CH"/>
        </w:rPr>
        <w:t>horaire détaillé des cours en optométrie n</w:t>
      </w:r>
      <w:r>
        <w:rPr>
          <w:lang w:val="fr-CH"/>
        </w:rPr>
        <w:t>’</w:t>
      </w:r>
      <w:r w:rsidRPr="008E3781">
        <w:rPr>
          <w:lang w:val="fr-CH"/>
        </w:rPr>
        <w:t>est disponible que peu de temps avant le début du semestre car nous travaillons avec de nombreux spécialistes externes. L</w:t>
      </w:r>
      <w:r>
        <w:rPr>
          <w:lang w:val="fr-CH"/>
        </w:rPr>
        <w:t>’</w:t>
      </w:r>
      <w:r w:rsidRPr="008E3781">
        <w:rPr>
          <w:lang w:val="fr-CH"/>
        </w:rPr>
        <w:t xml:space="preserve">horaire du semestre </w:t>
      </w:r>
      <w:r>
        <w:rPr>
          <w:lang w:val="fr-CH"/>
        </w:rPr>
        <w:t xml:space="preserve">de printemps </w:t>
      </w:r>
      <w:r w:rsidRPr="008E3781">
        <w:rPr>
          <w:lang w:val="fr-CH"/>
        </w:rPr>
        <w:t xml:space="preserve">est généralement disponible à partir de la mi-janvier. Celui du semestre </w:t>
      </w:r>
      <w:r>
        <w:rPr>
          <w:lang w:val="fr-CH"/>
        </w:rPr>
        <w:t>d’automne</w:t>
      </w:r>
      <w:r w:rsidRPr="008E3781">
        <w:rPr>
          <w:lang w:val="fr-CH"/>
        </w:rPr>
        <w:t xml:space="preserve"> est disponible </w:t>
      </w:r>
      <w:r>
        <w:rPr>
          <w:lang w:val="fr-CH"/>
        </w:rPr>
        <w:t>à titre provisoire</w:t>
      </w:r>
      <w:r w:rsidRPr="008E3781">
        <w:rPr>
          <w:lang w:val="fr-CH"/>
        </w:rPr>
        <w:t xml:space="preserve"> dès la fin juin.</w:t>
      </w: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</w:p>
    <w:p w:rsidR="004E61CC" w:rsidRPr="008E3781" w:rsidRDefault="004E61CC" w:rsidP="004E61CC">
      <w:pPr>
        <w:tabs>
          <w:tab w:val="left" w:pos="2694"/>
        </w:tabs>
        <w:ind w:left="2694" w:hanging="2694"/>
        <w:rPr>
          <w:lang w:val="fr-CH"/>
        </w:rPr>
      </w:pPr>
    </w:p>
    <w:p w:rsidR="000327FE" w:rsidRPr="004E61CC" w:rsidRDefault="004E61CC" w:rsidP="004E61CC">
      <w:pPr>
        <w:rPr>
          <w:lang w:val="fr-CH"/>
        </w:rPr>
      </w:pPr>
      <w:r>
        <w:rPr>
          <w:lang w:val="fr-CH"/>
        </w:rPr>
        <w:t>Si vous avez d’autres questions</w:t>
      </w:r>
      <w:r w:rsidRPr="008E3781">
        <w:rPr>
          <w:lang w:val="fr-CH"/>
        </w:rPr>
        <w:t xml:space="preserve"> concernant le déroulement de l</w:t>
      </w:r>
      <w:r>
        <w:rPr>
          <w:lang w:val="fr-CH"/>
        </w:rPr>
        <w:t>’</w:t>
      </w:r>
      <w:r w:rsidRPr="008E3781">
        <w:rPr>
          <w:lang w:val="fr-CH"/>
        </w:rPr>
        <w:t>épreuve d</w:t>
      </w:r>
      <w:r>
        <w:rPr>
          <w:lang w:val="fr-CH"/>
        </w:rPr>
        <w:t>’</w:t>
      </w:r>
      <w:r w:rsidRPr="008E3781">
        <w:rPr>
          <w:lang w:val="fr-CH"/>
        </w:rPr>
        <w:t>aptitude</w:t>
      </w:r>
      <w:r>
        <w:rPr>
          <w:lang w:val="fr-CH"/>
        </w:rPr>
        <w:t>, n’hésitez pas à nous appeler au 062 957 22 60</w:t>
      </w:r>
      <w:r w:rsidRPr="008E3781">
        <w:rPr>
          <w:lang w:val="fr-CH"/>
        </w:rPr>
        <w:t>.</w:t>
      </w:r>
    </w:p>
    <w:sectPr w:rsidR="000327FE" w:rsidRPr="004E61CC" w:rsidSect="009D2A5B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3005" w:right="1418" w:bottom="1701" w:left="1418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CAE" w:rsidRDefault="00E23CAE" w:rsidP="00542F0A">
      <w:r>
        <w:separator/>
      </w:r>
    </w:p>
  </w:endnote>
  <w:endnote w:type="continuationSeparator" w:id="0">
    <w:p w:rsidR="00E23CAE" w:rsidRDefault="00E23CAE" w:rsidP="0054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ayout w:type="fixed"/>
      <w:tblLook w:val="01E0" w:firstRow="1" w:lastRow="1" w:firstColumn="1" w:lastColumn="1" w:noHBand="0" w:noVBand="0"/>
    </w:tblPr>
    <w:tblGrid>
      <w:gridCol w:w="2835"/>
      <w:gridCol w:w="1928"/>
      <w:gridCol w:w="1758"/>
      <w:gridCol w:w="2665"/>
    </w:tblGrid>
    <w:tr w:rsidR="00E23CAE" w:rsidTr="00DB61EB">
      <w:tc>
        <w:tcPr>
          <w:tcW w:w="2835" w:type="dxa"/>
        </w:tcPr>
        <w:p w:rsidR="00E23CAE" w:rsidRDefault="00E23CAE" w:rsidP="00DB61EB">
          <w:pPr>
            <w:pStyle w:val="Fuzeile"/>
            <w:tabs>
              <w:tab w:val="clear" w:pos="7920"/>
              <w:tab w:val="clear" w:pos="9072"/>
              <w:tab w:val="center" w:pos="1309"/>
            </w:tabs>
          </w:pPr>
          <w:r>
            <w:t>Hochschule für Technik FHNW</w:t>
          </w:r>
          <w:r>
            <w:br/>
          </w:r>
          <w:r w:rsidR="004E61CC" w:rsidRPr="00A17271">
            <w:t xml:space="preserve">Institut </w:t>
          </w:r>
          <w:proofErr w:type="spellStart"/>
          <w:r w:rsidR="004E61CC" w:rsidRPr="00A17271">
            <w:t>d</w:t>
          </w:r>
          <w:r w:rsidR="004E61CC">
            <w:t>’</w:t>
          </w:r>
          <w:r w:rsidR="004E61CC" w:rsidRPr="00A17271">
            <w:t>optométrie</w:t>
          </w:r>
          <w:proofErr w:type="spellEnd"/>
          <w:r>
            <w:tab/>
          </w:r>
        </w:p>
      </w:tc>
      <w:tc>
        <w:tcPr>
          <w:tcW w:w="1928" w:type="dxa"/>
        </w:tcPr>
        <w:p w:rsidR="00E23CAE" w:rsidRDefault="00E23CAE" w:rsidP="00DB61EB">
          <w:pPr>
            <w:pStyle w:val="Fuzeile"/>
          </w:pPr>
          <w:proofErr w:type="spellStart"/>
          <w:r>
            <w:t>Riggenbachstrasse</w:t>
          </w:r>
          <w:proofErr w:type="spellEnd"/>
          <w:r>
            <w:t xml:space="preserve"> 16</w:t>
          </w:r>
          <w:r>
            <w:br/>
            <w:t>CH-4600 Olten</w:t>
          </w:r>
        </w:p>
      </w:tc>
      <w:tc>
        <w:tcPr>
          <w:tcW w:w="1758" w:type="dxa"/>
        </w:tcPr>
        <w:p w:rsidR="00E23CAE" w:rsidRDefault="00E23CAE" w:rsidP="00DB61EB">
          <w:pPr>
            <w:pStyle w:val="Fuzeile"/>
          </w:pPr>
          <w:r>
            <w:t>T  +41 62 957 22 60</w:t>
          </w:r>
        </w:p>
        <w:p w:rsidR="00E23CAE" w:rsidRDefault="00E23CAE" w:rsidP="00DB61EB">
          <w:pPr>
            <w:pStyle w:val="Fuzeile"/>
          </w:pPr>
        </w:p>
      </w:tc>
      <w:tc>
        <w:tcPr>
          <w:tcW w:w="2665" w:type="dxa"/>
        </w:tcPr>
        <w:p w:rsidR="00E23CAE" w:rsidRDefault="00E23CAE" w:rsidP="00DB61EB">
          <w:pPr>
            <w:pStyle w:val="Fuzeile"/>
          </w:pPr>
          <w:r>
            <w:t>i</w:t>
          </w:r>
          <w:r w:rsidRPr="00E23CAE">
            <w:t>nfo.io.technik@fhnw.ch</w:t>
          </w:r>
          <w:r w:rsidRPr="00B81A80">
            <w:t>@fhnw.ch</w:t>
          </w:r>
        </w:p>
        <w:p w:rsidR="00E23CAE" w:rsidRDefault="00E23CAE" w:rsidP="00DB61EB">
          <w:pPr>
            <w:pStyle w:val="Fuzeile"/>
          </w:pPr>
          <w:r>
            <w:t>www.fhnw.ch/technik/io</w:t>
          </w:r>
        </w:p>
      </w:tc>
    </w:tr>
  </w:tbl>
  <w:p w:rsidR="00E23CAE" w:rsidRDefault="00E23C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ayout w:type="fixed"/>
      <w:tblLook w:val="01E0" w:firstRow="1" w:lastRow="1" w:firstColumn="1" w:lastColumn="1" w:noHBand="0" w:noVBand="0"/>
    </w:tblPr>
    <w:tblGrid>
      <w:gridCol w:w="2835"/>
      <w:gridCol w:w="1928"/>
      <w:gridCol w:w="1758"/>
      <w:gridCol w:w="2665"/>
    </w:tblGrid>
    <w:tr w:rsidR="009D2A5B" w:rsidTr="004F0EA6">
      <w:tc>
        <w:tcPr>
          <w:tcW w:w="2835" w:type="dxa"/>
        </w:tcPr>
        <w:p w:rsidR="009D2A5B" w:rsidRDefault="00E23CAE" w:rsidP="004F0EA6">
          <w:pPr>
            <w:pStyle w:val="Fuzeile"/>
            <w:tabs>
              <w:tab w:val="clear" w:pos="7920"/>
              <w:tab w:val="clear" w:pos="9072"/>
              <w:tab w:val="center" w:pos="1309"/>
            </w:tabs>
          </w:pPr>
          <w:r>
            <w:t>Hochschule für Technik FHNW</w:t>
          </w:r>
          <w:r>
            <w:br/>
          </w:r>
          <w:r w:rsidR="009D2A5B">
            <w:t>Institut</w:t>
          </w:r>
          <w:r>
            <w:t xml:space="preserve"> für Optometrie </w:t>
          </w:r>
          <w:r w:rsidR="009D2A5B">
            <w:tab/>
          </w:r>
        </w:p>
      </w:tc>
      <w:tc>
        <w:tcPr>
          <w:tcW w:w="1928" w:type="dxa"/>
        </w:tcPr>
        <w:p w:rsidR="009D2A5B" w:rsidRDefault="00E23CAE" w:rsidP="004F0EA6">
          <w:pPr>
            <w:pStyle w:val="Fuzeile"/>
          </w:pPr>
          <w:proofErr w:type="spellStart"/>
          <w:r>
            <w:t>Riggenbachstrasse</w:t>
          </w:r>
          <w:proofErr w:type="spellEnd"/>
          <w:r>
            <w:t xml:space="preserve"> 16</w:t>
          </w:r>
          <w:r>
            <w:br/>
            <w:t>CH-4600 Olten</w:t>
          </w:r>
        </w:p>
      </w:tc>
      <w:tc>
        <w:tcPr>
          <w:tcW w:w="1758" w:type="dxa"/>
        </w:tcPr>
        <w:p w:rsidR="009D2A5B" w:rsidRDefault="009D2A5B" w:rsidP="004F0EA6">
          <w:pPr>
            <w:pStyle w:val="Fuzeile"/>
          </w:pPr>
          <w:r>
            <w:t xml:space="preserve">T  +41 </w:t>
          </w:r>
          <w:r w:rsidR="00E23CAE">
            <w:t>62 957 22 60</w:t>
          </w:r>
        </w:p>
        <w:p w:rsidR="009D2A5B" w:rsidRDefault="009D2A5B" w:rsidP="004F0EA6">
          <w:pPr>
            <w:pStyle w:val="Fuzeile"/>
          </w:pPr>
        </w:p>
      </w:tc>
      <w:tc>
        <w:tcPr>
          <w:tcW w:w="2665" w:type="dxa"/>
        </w:tcPr>
        <w:p w:rsidR="009D2A5B" w:rsidRDefault="00E23CAE" w:rsidP="004F0EA6">
          <w:pPr>
            <w:pStyle w:val="Fuzeile"/>
          </w:pPr>
          <w:r>
            <w:t>i</w:t>
          </w:r>
          <w:r w:rsidRPr="00E23CAE">
            <w:t>nfo.io.technik@fhnw.ch</w:t>
          </w:r>
          <w:r w:rsidR="009D2A5B" w:rsidRPr="00B81A80">
            <w:t>@fhnw.ch</w:t>
          </w:r>
        </w:p>
        <w:p w:rsidR="009D2A5B" w:rsidRDefault="009D2A5B" w:rsidP="004F0EA6">
          <w:pPr>
            <w:pStyle w:val="Fuzeile"/>
          </w:pPr>
          <w:r>
            <w:t>www.fhnw.ch</w:t>
          </w:r>
          <w:r w:rsidR="00E23CAE">
            <w:t>/technik/io</w:t>
          </w:r>
        </w:p>
      </w:tc>
    </w:tr>
  </w:tbl>
  <w:p w:rsidR="009D2A5B" w:rsidRDefault="009D2A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CAE" w:rsidRDefault="00E23CAE" w:rsidP="00542F0A">
      <w:r>
        <w:separator/>
      </w:r>
    </w:p>
  </w:footnote>
  <w:footnote w:type="continuationSeparator" w:id="0">
    <w:p w:rsidR="00E23CAE" w:rsidRDefault="00E23CAE" w:rsidP="00542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51F" w:rsidRDefault="00030167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51673600" behindDoc="0" locked="0" layoutInCell="1" allowOverlap="1" wp14:anchorId="4756A4B1" wp14:editId="61F8E574">
          <wp:simplePos x="0" y="0"/>
          <wp:positionH relativeFrom="page">
            <wp:posOffset>648335</wp:posOffset>
          </wp:positionH>
          <wp:positionV relativeFrom="page">
            <wp:posOffset>252095</wp:posOffset>
          </wp:positionV>
          <wp:extent cx="2325600" cy="360000"/>
          <wp:effectExtent l="0" t="0" r="0" b="2540"/>
          <wp:wrapTopAndBottom/>
          <wp:docPr id="5" name="Grafik 5" descr="FHNW_HT_1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HNW_HT_1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0E7" w:rsidRDefault="00030167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51671552" behindDoc="0" locked="0" layoutInCell="1" allowOverlap="1" wp14:anchorId="4756A4B1" wp14:editId="61F8E574">
          <wp:simplePos x="0" y="0"/>
          <wp:positionH relativeFrom="page">
            <wp:posOffset>648335</wp:posOffset>
          </wp:positionH>
          <wp:positionV relativeFrom="page">
            <wp:posOffset>252095</wp:posOffset>
          </wp:positionV>
          <wp:extent cx="2325600" cy="360000"/>
          <wp:effectExtent l="0" t="0" r="0" b="2540"/>
          <wp:wrapTopAndBottom/>
          <wp:docPr id="1" name="Grafik 1" descr="FHNW_HT_1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HNW_HT_1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68DD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B4EA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882F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FCF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AC87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046D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FCFB9C"/>
    <w:lvl w:ilvl="0">
      <w:start w:val="1"/>
      <w:numFmt w:val="bullet"/>
      <w:pStyle w:val="Aufzhlungszeichen3"/>
      <w:lvlText w:val="─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29FACAEC"/>
    <w:lvl w:ilvl="0">
      <w:start w:val="1"/>
      <w:numFmt w:val="bullet"/>
      <w:pStyle w:val="Aufzhlungszeichen2"/>
      <w:lvlText w:val="─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85F44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38BC2C"/>
    <w:lvl w:ilvl="0">
      <w:start w:val="1"/>
      <w:numFmt w:val="bullet"/>
      <w:pStyle w:val="Aufzhlungszeichen"/>
      <w:lvlText w:val="─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</w:abstractNum>
  <w:abstractNum w:abstractNumId="10" w15:restartNumberingAfterBreak="0">
    <w:nsid w:val="07AB6841"/>
    <w:multiLevelType w:val="singleLevel"/>
    <w:tmpl w:val="C748B6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1"/>
      </w:rPr>
    </w:lvl>
  </w:abstractNum>
  <w:abstractNum w:abstractNumId="11" w15:restartNumberingAfterBreak="0">
    <w:nsid w:val="0B125173"/>
    <w:multiLevelType w:val="multilevel"/>
    <w:tmpl w:val="42DC3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2" w15:restartNumberingAfterBreak="0">
    <w:nsid w:val="0B2E0430"/>
    <w:multiLevelType w:val="multilevel"/>
    <w:tmpl w:val="568CB92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-2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240" w:hanging="1440"/>
      </w:pPr>
      <w:rPr>
        <w:rFonts w:hint="default"/>
      </w:rPr>
    </w:lvl>
  </w:abstractNum>
  <w:abstractNum w:abstractNumId="13" w15:restartNumberingAfterBreak="0">
    <w:nsid w:val="0E190437"/>
    <w:multiLevelType w:val="multilevel"/>
    <w:tmpl w:val="87D699E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240" w:hanging="1440"/>
      </w:pPr>
      <w:rPr>
        <w:rFonts w:hint="default"/>
      </w:rPr>
    </w:lvl>
  </w:abstractNum>
  <w:abstractNum w:abstractNumId="14" w15:restartNumberingAfterBreak="0">
    <w:nsid w:val="17C17BF0"/>
    <w:multiLevelType w:val="multilevel"/>
    <w:tmpl w:val="68EED02A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-2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240" w:hanging="1440"/>
      </w:pPr>
      <w:rPr>
        <w:rFonts w:hint="default"/>
      </w:rPr>
    </w:lvl>
  </w:abstractNum>
  <w:abstractNum w:abstractNumId="15" w15:restartNumberingAfterBreak="0">
    <w:nsid w:val="188A1AFB"/>
    <w:multiLevelType w:val="multilevel"/>
    <w:tmpl w:val="6DE8EDD4"/>
    <w:numStyleLink w:val="FormatvorlageAlphanumerierteListe"/>
  </w:abstractNum>
  <w:abstractNum w:abstractNumId="16" w15:restartNumberingAfterBreak="0">
    <w:nsid w:val="19104177"/>
    <w:multiLevelType w:val="multilevel"/>
    <w:tmpl w:val="6DE8EDD4"/>
    <w:numStyleLink w:val="FormatvorlageAlphanumerierteListe"/>
  </w:abstractNum>
  <w:abstractNum w:abstractNumId="17" w15:restartNumberingAfterBreak="0">
    <w:nsid w:val="19482505"/>
    <w:multiLevelType w:val="multilevel"/>
    <w:tmpl w:val="6DE8EDD4"/>
    <w:numStyleLink w:val="FormatvorlageAlphanumerierteListe"/>
  </w:abstractNum>
  <w:abstractNum w:abstractNumId="18" w15:restartNumberingAfterBreak="0">
    <w:nsid w:val="2011595D"/>
    <w:multiLevelType w:val="multilevel"/>
    <w:tmpl w:val="6598CFFE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-2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240" w:hanging="1440"/>
      </w:pPr>
      <w:rPr>
        <w:rFonts w:hint="default"/>
      </w:rPr>
    </w:lvl>
  </w:abstractNum>
  <w:abstractNum w:abstractNumId="19" w15:restartNumberingAfterBreak="0">
    <w:nsid w:val="25AA2EC0"/>
    <w:multiLevelType w:val="multilevel"/>
    <w:tmpl w:val="1B9CA4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240" w:hanging="1440"/>
      </w:pPr>
      <w:rPr>
        <w:rFonts w:hint="default"/>
      </w:rPr>
    </w:lvl>
  </w:abstractNum>
  <w:abstractNum w:abstractNumId="20" w15:restartNumberingAfterBreak="0">
    <w:nsid w:val="28FD2C13"/>
    <w:multiLevelType w:val="multilevel"/>
    <w:tmpl w:val="F1420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1" w15:restartNumberingAfterBreak="0">
    <w:nsid w:val="29514366"/>
    <w:multiLevelType w:val="multilevel"/>
    <w:tmpl w:val="6DE8EDD4"/>
    <w:numStyleLink w:val="FormatvorlageAlphanumerierteListe"/>
  </w:abstractNum>
  <w:abstractNum w:abstractNumId="22" w15:restartNumberingAfterBreak="0">
    <w:nsid w:val="2B3A07D5"/>
    <w:multiLevelType w:val="multilevel"/>
    <w:tmpl w:val="84FE9A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240" w:hanging="1440"/>
      </w:pPr>
      <w:rPr>
        <w:rFonts w:hint="default"/>
      </w:rPr>
    </w:lvl>
  </w:abstractNum>
  <w:abstractNum w:abstractNumId="23" w15:restartNumberingAfterBreak="0">
    <w:nsid w:val="2BF33951"/>
    <w:multiLevelType w:val="multilevel"/>
    <w:tmpl w:val="0DE0AAE0"/>
    <w:numStyleLink w:val="FormatvorlageNummerierteAufzhlung"/>
  </w:abstractNum>
  <w:abstractNum w:abstractNumId="24" w15:restartNumberingAfterBreak="0">
    <w:nsid w:val="2DBD7591"/>
    <w:multiLevelType w:val="multilevel"/>
    <w:tmpl w:val="6C5464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240" w:hanging="1440"/>
      </w:pPr>
      <w:rPr>
        <w:rFonts w:hint="default"/>
      </w:rPr>
    </w:lvl>
  </w:abstractNum>
  <w:abstractNum w:abstractNumId="25" w15:restartNumberingAfterBreak="0">
    <w:nsid w:val="2E1B031C"/>
    <w:multiLevelType w:val="multilevel"/>
    <w:tmpl w:val="FB522318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240" w:hanging="1440"/>
      </w:pPr>
      <w:rPr>
        <w:rFonts w:hint="default"/>
      </w:rPr>
    </w:lvl>
  </w:abstractNum>
  <w:abstractNum w:abstractNumId="26" w15:restartNumberingAfterBreak="0">
    <w:nsid w:val="31DE3F88"/>
    <w:multiLevelType w:val="multilevel"/>
    <w:tmpl w:val="A3E882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240" w:hanging="1440"/>
      </w:pPr>
      <w:rPr>
        <w:rFonts w:hint="default"/>
      </w:rPr>
    </w:lvl>
  </w:abstractNum>
  <w:abstractNum w:abstractNumId="27" w15:restartNumberingAfterBreak="0">
    <w:nsid w:val="334630F1"/>
    <w:multiLevelType w:val="multilevel"/>
    <w:tmpl w:val="8D6265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240" w:hanging="1440"/>
      </w:pPr>
      <w:rPr>
        <w:rFonts w:hint="default"/>
      </w:rPr>
    </w:lvl>
  </w:abstractNum>
  <w:abstractNum w:abstractNumId="28" w15:restartNumberingAfterBreak="0">
    <w:nsid w:val="38A545BA"/>
    <w:multiLevelType w:val="multilevel"/>
    <w:tmpl w:val="2A729A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240" w:hanging="1440"/>
      </w:pPr>
      <w:rPr>
        <w:rFonts w:hint="default"/>
      </w:rPr>
    </w:lvl>
  </w:abstractNum>
  <w:abstractNum w:abstractNumId="29" w15:restartNumberingAfterBreak="0">
    <w:nsid w:val="3C733920"/>
    <w:multiLevelType w:val="multilevel"/>
    <w:tmpl w:val="18E46A36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-2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240" w:hanging="1440"/>
      </w:pPr>
      <w:rPr>
        <w:rFonts w:hint="default"/>
      </w:rPr>
    </w:lvl>
  </w:abstractNum>
  <w:abstractNum w:abstractNumId="30" w15:restartNumberingAfterBreak="0">
    <w:nsid w:val="3D005821"/>
    <w:multiLevelType w:val="multilevel"/>
    <w:tmpl w:val="4DA635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240" w:hanging="1440"/>
      </w:pPr>
      <w:rPr>
        <w:rFonts w:hint="default"/>
      </w:rPr>
    </w:lvl>
  </w:abstractNum>
  <w:abstractNum w:abstractNumId="31" w15:restartNumberingAfterBreak="0">
    <w:nsid w:val="40292C7E"/>
    <w:multiLevelType w:val="multilevel"/>
    <w:tmpl w:val="E16201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164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-2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240" w:hanging="1440"/>
      </w:pPr>
      <w:rPr>
        <w:rFonts w:hint="default"/>
      </w:rPr>
    </w:lvl>
  </w:abstractNum>
  <w:abstractNum w:abstractNumId="32" w15:restartNumberingAfterBreak="0">
    <w:nsid w:val="517669F2"/>
    <w:multiLevelType w:val="multilevel"/>
    <w:tmpl w:val="F6AE1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3" w15:restartNumberingAfterBreak="0">
    <w:nsid w:val="56F83F79"/>
    <w:multiLevelType w:val="multilevel"/>
    <w:tmpl w:val="9D1A7E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240" w:hanging="1440"/>
      </w:pPr>
      <w:rPr>
        <w:rFonts w:hint="default"/>
      </w:rPr>
    </w:lvl>
  </w:abstractNum>
  <w:abstractNum w:abstractNumId="34" w15:restartNumberingAfterBreak="0">
    <w:nsid w:val="5B5C15DB"/>
    <w:multiLevelType w:val="multilevel"/>
    <w:tmpl w:val="0DE0AAE0"/>
    <w:numStyleLink w:val="FormatvorlageNummerierteAufzhlung"/>
  </w:abstractNum>
  <w:abstractNum w:abstractNumId="35" w15:restartNumberingAfterBreak="0">
    <w:nsid w:val="61E134BB"/>
    <w:multiLevelType w:val="multilevel"/>
    <w:tmpl w:val="F5148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6" w15:restartNumberingAfterBreak="0">
    <w:nsid w:val="637846A1"/>
    <w:multiLevelType w:val="multilevel"/>
    <w:tmpl w:val="6DE8EDD4"/>
    <w:numStyleLink w:val="FormatvorlageAlphanumerierteListe"/>
  </w:abstractNum>
  <w:abstractNum w:abstractNumId="37" w15:restartNumberingAfterBreak="0">
    <w:nsid w:val="65EC666A"/>
    <w:multiLevelType w:val="multilevel"/>
    <w:tmpl w:val="DCB6C9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240" w:hanging="1440"/>
      </w:pPr>
      <w:rPr>
        <w:rFonts w:hint="default"/>
      </w:rPr>
    </w:lvl>
  </w:abstractNum>
  <w:abstractNum w:abstractNumId="38" w15:restartNumberingAfterBreak="0">
    <w:nsid w:val="6C2643C8"/>
    <w:multiLevelType w:val="multilevel"/>
    <w:tmpl w:val="6DE8EDD4"/>
    <w:styleLink w:val="FormatvorlageAlphanumerierteList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9" w15:restartNumberingAfterBreak="0">
    <w:nsid w:val="6FF674DA"/>
    <w:multiLevelType w:val="multilevel"/>
    <w:tmpl w:val="0DE0AAE0"/>
    <w:styleLink w:val="FormatvorlageNummerierteAufzhl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1440" w:hanging="720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8FA58B0"/>
    <w:multiLevelType w:val="hybridMultilevel"/>
    <w:tmpl w:val="21E6D7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3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5"/>
  </w:num>
  <w:num w:numId="15">
    <w:abstractNumId w:val="35"/>
  </w:num>
  <w:num w:numId="16">
    <w:abstractNumId w:val="18"/>
  </w:num>
  <w:num w:numId="17">
    <w:abstractNumId w:val="29"/>
  </w:num>
  <w:num w:numId="18">
    <w:abstractNumId w:val="14"/>
  </w:num>
  <w:num w:numId="19">
    <w:abstractNumId w:val="31"/>
  </w:num>
  <w:num w:numId="20">
    <w:abstractNumId w:val="12"/>
  </w:num>
  <w:num w:numId="21">
    <w:abstractNumId w:val="27"/>
  </w:num>
  <w:num w:numId="22">
    <w:abstractNumId w:val="26"/>
  </w:num>
  <w:num w:numId="23">
    <w:abstractNumId w:val="28"/>
  </w:num>
  <w:num w:numId="24">
    <w:abstractNumId w:val="24"/>
  </w:num>
  <w:num w:numId="25">
    <w:abstractNumId w:val="19"/>
  </w:num>
  <w:num w:numId="26">
    <w:abstractNumId w:val="13"/>
  </w:num>
  <w:num w:numId="27">
    <w:abstractNumId w:val="37"/>
  </w:num>
  <w:num w:numId="28">
    <w:abstractNumId w:val="33"/>
  </w:num>
  <w:num w:numId="29">
    <w:abstractNumId w:val="22"/>
  </w:num>
  <w:num w:numId="30">
    <w:abstractNumId w:val="10"/>
  </w:num>
  <w:num w:numId="31">
    <w:abstractNumId w:val="38"/>
  </w:num>
  <w:num w:numId="32">
    <w:abstractNumId w:val="21"/>
  </w:num>
  <w:num w:numId="33">
    <w:abstractNumId w:val="23"/>
  </w:num>
  <w:num w:numId="34">
    <w:abstractNumId w:val="15"/>
  </w:num>
  <w:num w:numId="35">
    <w:abstractNumId w:val="36"/>
  </w:num>
  <w:num w:numId="36">
    <w:abstractNumId w:val="17"/>
  </w:num>
  <w:num w:numId="37">
    <w:abstractNumId w:val="39"/>
  </w:num>
  <w:num w:numId="38">
    <w:abstractNumId w:val="40"/>
  </w:num>
  <w:num w:numId="39">
    <w:abstractNumId w:val="30"/>
  </w:num>
  <w:num w:numId="40">
    <w:abstractNumId w:val="34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5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AE"/>
    <w:rsid w:val="00005391"/>
    <w:rsid w:val="000059EC"/>
    <w:rsid w:val="00014A5F"/>
    <w:rsid w:val="00030167"/>
    <w:rsid w:val="00032663"/>
    <w:rsid w:val="000327FE"/>
    <w:rsid w:val="00036171"/>
    <w:rsid w:val="00044190"/>
    <w:rsid w:val="00055B27"/>
    <w:rsid w:val="00056FA1"/>
    <w:rsid w:val="0006026D"/>
    <w:rsid w:val="00067A58"/>
    <w:rsid w:val="000708ED"/>
    <w:rsid w:val="000735F3"/>
    <w:rsid w:val="000878F8"/>
    <w:rsid w:val="00090E6D"/>
    <w:rsid w:val="000A3C1B"/>
    <w:rsid w:val="000A54B4"/>
    <w:rsid w:val="000B69DA"/>
    <w:rsid w:val="000C4250"/>
    <w:rsid w:val="000C793E"/>
    <w:rsid w:val="000F3736"/>
    <w:rsid w:val="001129F8"/>
    <w:rsid w:val="0011578A"/>
    <w:rsid w:val="0012227D"/>
    <w:rsid w:val="0012356A"/>
    <w:rsid w:val="001260CF"/>
    <w:rsid w:val="00130E8A"/>
    <w:rsid w:val="0014182D"/>
    <w:rsid w:val="00153BE4"/>
    <w:rsid w:val="001806A3"/>
    <w:rsid w:val="00186C90"/>
    <w:rsid w:val="0018776C"/>
    <w:rsid w:val="001D5EC2"/>
    <w:rsid w:val="001E178F"/>
    <w:rsid w:val="001E28E6"/>
    <w:rsid w:val="001E2BB0"/>
    <w:rsid w:val="001F70D8"/>
    <w:rsid w:val="002207C8"/>
    <w:rsid w:val="002312B1"/>
    <w:rsid w:val="002346FD"/>
    <w:rsid w:val="002364F9"/>
    <w:rsid w:val="00246C7E"/>
    <w:rsid w:val="00246CDF"/>
    <w:rsid w:val="00262A64"/>
    <w:rsid w:val="00262E9B"/>
    <w:rsid w:val="00263D8B"/>
    <w:rsid w:val="002842C8"/>
    <w:rsid w:val="00284716"/>
    <w:rsid w:val="002903C1"/>
    <w:rsid w:val="00290DD9"/>
    <w:rsid w:val="00291EE8"/>
    <w:rsid w:val="002A00E7"/>
    <w:rsid w:val="002A48CD"/>
    <w:rsid w:val="002C70D3"/>
    <w:rsid w:val="002F0057"/>
    <w:rsid w:val="002F6B8B"/>
    <w:rsid w:val="0030054B"/>
    <w:rsid w:val="00312998"/>
    <w:rsid w:val="00314008"/>
    <w:rsid w:val="00316558"/>
    <w:rsid w:val="0032032A"/>
    <w:rsid w:val="00327B2A"/>
    <w:rsid w:val="003742DC"/>
    <w:rsid w:val="00387EF6"/>
    <w:rsid w:val="00393C0A"/>
    <w:rsid w:val="003A461D"/>
    <w:rsid w:val="003A5ED7"/>
    <w:rsid w:val="003A6F12"/>
    <w:rsid w:val="003C69F4"/>
    <w:rsid w:val="003C7DA6"/>
    <w:rsid w:val="003D28F3"/>
    <w:rsid w:val="003D2B96"/>
    <w:rsid w:val="003D7A88"/>
    <w:rsid w:val="003F7B34"/>
    <w:rsid w:val="00401B94"/>
    <w:rsid w:val="00405518"/>
    <w:rsid w:val="00414C64"/>
    <w:rsid w:val="004427C5"/>
    <w:rsid w:val="00442BDF"/>
    <w:rsid w:val="0047517D"/>
    <w:rsid w:val="00486481"/>
    <w:rsid w:val="004A1173"/>
    <w:rsid w:val="004C3810"/>
    <w:rsid w:val="004E3DA7"/>
    <w:rsid w:val="004E61CC"/>
    <w:rsid w:val="004F0BEC"/>
    <w:rsid w:val="004F3572"/>
    <w:rsid w:val="005071DF"/>
    <w:rsid w:val="00524DEE"/>
    <w:rsid w:val="005272BE"/>
    <w:rsid w:val="00536C96"/>
    <w:rsid w:val="005374FF"/>
    <w:rsid w:val="00542F0A"/>
    <w:rsid w:val="0056088F"/>
    <w:rsid w:val="00563153"/>
    <w:rsid w:val="00564FBB"/>
    <w:rsid w:val="005650C3"/>
    <w:rsid w:val="00571534"/>
    <w:rsid w:val="00575C24"/>
    <w:rsid w:val="00586085"/>
    <w:rsid w:val="00586413"/>
    <w:rsid w:val="005933B6"/>
    <w:rsid w:val="005965D6"/>
    <w:rsid w:val="005B00A5"/>
    <w:rsid w:val="005B2D1E"/>
    <w:rsid w:val="005F0956"/>
    <w:rsid w:val="005F2678"/>
    <w:rsid w:val="00602C3F"/>
    <w:rsid w:val="00607894"/>
    <w:rsid w:val="00616C13"/>
    <w:rsid w:val="00621680"/>
    <w:rsid w:val="00633764"/>
    <w:rsid w:val="00634CEF"/>
    <w:rsid w:val="0064430B"/>
    <w:rsid w:val="0064679A"/>
    <w:rsid w:val="006718A8"/>
    <w:rsid w:val="006A3F6F"/>
    <w:rsid w:val="006A6856"/>
    <w:rsid w:val="006A74F1"/>
    <w:rsid w:val="006B3C3E"/>
    <w:rsid w:val="006C0012"/>
    <w:rsid w:val="006C010B"/>
    <w:rsid w:val="006D158D"/>
    <w:rsid w:val="006F651B"/>
    <w:rsid w:val="00711DDF"/>
    <w:rsid w:val="007132C0"/>
    <w:rsid w:val="00717420"/>
    <w:rsid w:val="00720B2B"/>
    <w:rsid w:val="00726C10"/>
    <w:rsid w:val="00731650"/>
    <w:rsid w:val="00736036"/>
    <w:rsid w:val="007461DD"/>
    <w:rsid w:val="007506E0"/>
    <w:rsid w:val="0076474E"/>
    <w:rsid w:val="00775051"/>
    <w:rsid w:val="00786F20"/>
    <w:rsid w:val="00790D83"/>
    <w:rsid w:val="007A4F66"/>
    <w:rsid w:val="007B6D8A"/>
    <w:rsid w:val="007C40B3"/>
    <w:rsid w:val="007C4FAE"/>
    <w:rsid w:val="007E1B42"/>
    <w:rsid w:val="00821595"/>
    <w:rsid w:val="00826ECD"/>
    <w:rsid w:val="00835F47"/>
    <w:rsid w:val="008366DF"/>
    <w:rsid w:val="00841146"/>
    <w:rsid w:val="008479EA"/>
    <w:rsid w:val="00853D63"/>
    <w:rsid w:val="00853DA2"/>
    <w:rsid w:val="00874C94"/>
    <w:rsid w:val="00875FFA"/>
    <w:rsid w:val="00877856"/>
    <w:rsid w:val="00885722"/>
    <w:rsid w:val="0088751F"/>
    <w:rsid w:val="00893B2C"/>
    <w:rsid w:val="008955EF"/>
    <w:rsid w:val="008A5280"/>
    <w:rsid w:val="008C11B7"/>
    <w:rsid w:val="008D09C1"/>
    <w:rsid w:val="008F2B3A"/>
    <w:rsid w:val="00914C91"/>
    <w:rsid w:val="00931C75"/>
    <w:rsid w:val="00934333"/>
    <w:rsid w:val="00940110"/>
    <w:rsid w:val="0097135C"/>
    <w:rsid w:val="00972ADE"/>
    <w:rsid w:val="0099040F"/>
    <w:rsid w:val="009D0276"/>
    <w:rsid w:val="009D2A5B"/>
    <w:rsid w:val="009D67D3"/>
    <w:rsid w:val="009E2184"/>
    <w:rsid w:val="009F11F5"/>
    <w:rsid w:val="00A16707"/>
    <w:rsid w:val="00A2610F"/>
    <w:rsid w:val="00A26EEE"/>
    <w:rsid w:val="00A3035E"/>
    <w:rsid w:val="00A33E59"/>
    <w:rsid w:val="00A57C4B"/>
    <w:rsid w:val="00A60838"/>
    <w:rsid w:val="00A70E4D"/>
    <w:rsid w:val="00A747B3"/>
    <w:rsid w:val="00A82669"/>
    <w:rsid w:val="00A91053"/>
    <w:rsid w:val="00A929E7"/>
    <w:rsid w:val="00AA1908"/>
    <w:rsid w:val="00AA7EC0"/>
    <w:rsid w:val="00AB7972"/>
    <w:rsid w:val="00AC0B78"/>
    <w:rsid w:val="00AE29D9"/>
    <w:rsid w:val="00AF5705"/>
    <w:rsid w:val="00B21087"/>
    <w:rsid w:val="00B26A0C"/>
    <w:rsid w:val="00B43C49"/>
    <w:rsid w:val="00B453B6"/>
    <w:rsid w:val="00B55C5C"/>
    <w:rsid w:val="00B76F83"/>
    <w:rsid w:val="00B77F13"/>
    <w:rsid w:val="00B82360"/>
    <w:rsid w:val="00B82E12"/>
    <w:rsid w:val="00B856F1"/>
    <w:rsid w:val="00B95BD6"/>
    <w:rsid w:val="00BA1995"/>
    <w:rsid w:val="00BA2B76"/>
    <w:rsid w:val="00BA70E0"/>
    <w:rsid w:val="00BC38DA"/>
    <w:rsid w:val="00BC4E9C"/>
    <w:rsid w:val="00BF1DBF"/>
    <w:rsid w:val="00C1213F"/>
    <w:rsid w:val="00C41005"/>
    <w:rsid w:val="00C46D53"/>
    <w:rsid w:val="00C563B4"/>
    <w:rsid w:val="00C643C4"/>
    <w:rsid w:val="00C703CD"/>
    <w:rsid w:val="00CB1D91"/>
    <w:rsid w:val="00CB2CD8"/>
    <w:rsid w:val="00CC43C2"/>
    <w:rsid w:val="00CD6C50"/>
    <w:rsid w:val="00CE65F1"/>
    <w:rsid w:val="00D00B3F"/>
    <w:rsid w:val="00D021A7"/>
    <w:rsid w:val="00D176C8"/>
    <w:rsid w:val="00D20F2A"/>
    <w:rsid w:val="00D247E1"/>
    <w:rsid w:val="00D30B85"/>
    <w:rsid w:val="00D32C44"/>
    <w:rsid w:val="00D37C0E"/>
    <w:rsid w:val="00D4069F"/>
    <w:rsid w:val="00D55B3B"/>
    <w:rsid w:val="00D57F47"/>
    <w:rsid w:val="00D6760D"/>
    <w:rsid w:val="00D77AE9"/>
    <w:rsid w:val="00DA2D78"/>
    <w:rsid w:val="00DA6A34"/>
    <w:rsid w:val="00DB191C"/>
    <w:rsid w:val="00DB6137"/>
    <w:rsid w:val="00DC1D90"/>
    <w:rsid w:val="00DD3887"/>
    <w:rsid w:val="00DD3ED0"/>
    <w:rsid w:val="00DD5287"/>
    <w:rsid w:val="00E03C9C"/>
    <w:rsid w:val="00E17A5E"/>
    <w:rsid w:val="00E2080D"/>
    <w:rsid w:val="00E21456"/>
    <w:rsid w:val="00E21ABD"/>
    <w:rsid w:val="00E23CAE"/>
    <w:rsid w:val="00E26891"/>
    <w:rsid w:val="00E447E4"/>
    <w:rsid w:val="00E537DE"/>
    <w:rsid w:val="00E60A65"/>
    <w:rsid w:val="00E668C9"/>
    <w:rsid w:val="00E77450"/>
    <w:rsid w:val="00E801C7"/>
    <w:rsid w:val="00E82EF0"/>
    <w:rsid w:val="00E969EC"/>
    <w:rsid w:val="00EA7588"/>
    <w:rsid w:val="00EC2ED1"/>
    <w:rsid w:val="00EC4AB7"/>
    <w:rsid w:val="00EC5D8F"/>
    <w:rsid w:val="00EE422E"/>
    <w:rsid w:val="00F0344A"/>
    <w:rsid w:val="00F204C8"/>
    <w:rsid w:val="00F27B0B"/>
    <w:rsid w:val="00F37CE7"/>
    <w:rsid w:val="00F50AA2"/>
    <w:rsid w:val="00F52CD2"/>
    <w:rsid w:val="00F575CB"/>
    <w:rsid w:val="00F94F78"/>
    <w:rsid w:val="00FA5078"/>
    <w:rsid w:val="00FB3E57"/>
    <w:rsid w:val="00FC0606"/>
    <w:rsid w:val="00FC7FA3"/>
    <w:rsid w:val="00FD71F2"/>
    <w:rsid w:val="00FE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BEF1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3CAE"/>
    <w:pPr>
      <w:spacing w:line="270" w:lineRule="exact"/>
    </w:pPr>
    <w:rPr>
      <w:rFonts w:ascii="Arial" w:hAnsi="Arial"/>
      <w:sz w:val="21"/>
      <w:szCs w:val="21"/>
    </w:rPr>
  </w:style>
  <w:style w:type="paragraph" w:styleId="berschrift1">
    <w:name w:val="heading 1"/>
    <w:basedOn w:val="Standard"/>
    <w:next w:val="Standard"/>
    <w:qFormat/>
    <w:rsid w:val="00634CEF"/>
    <w:pPr>
      <w:pageBreakBefore/>
      <w:numPr>
        <w:numId w:val="14"/>
      </w:numPr>
      <w:spacing w:line="320" w:lineRule="atLeast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634CEF"/>
    <w:pPr>
      <w:numPr>
        <w:ilvl w:val="1"/>
        <w:numId w:val="14"/>
      </w:numPr>
      <w:spacing w:before="270" w:after="270" w:line="320" w:lineRule="atLeast"/>
      <w:contextualSpacing/>
      <w:outlineLvl w:val="1"/>
    </w:pPr>
    <w:rPr>
      <w:rFonts w:cs="Arial"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34CEF"/>
    <w:pPr>
      <w:numPr>
        <w:ilvl w:val="2"/>
        <w:numId w:val="14"/>
      </w:numPr>
      <w:spacing w:before="27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9D67D3"/>
    <w:pPr>
      <w:numPr>
        <w:ilvl w:val="3"/>
        <w:numId w:val="14"/>
      </w:numPr>
      <w:spacing w:before="27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7174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717420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717420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717420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717420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rsid w:val="007B6D8A"/>
    <w:pPr>
      <w:numPr>
        <w:numId w:val="4"/>
      </w:numPr>
    </w:pPr>
  </w:style>
  <w:style w:type="paragraph" w:styleId="Aufzhlungszeichen2">
    <w:name w:val="List Bullet 2"/>
    <w:basedOn w:val="Standard"/>
    <w:rsid w:val="00F37CE7"/>
    <w:pPr>
      <w:numPr>
        <w:numId w:val="5"/>
      </w:numPr>
    </w:pPr>
  </w:style>
  <w:style w:type="paragraph" w:styleId="Aufzhlungszeichen3">
    <w:name w:val="List Bullet 3"/>
    <w:basedOn w:val="Standard"/>
    <w:rsid w:val="00F37CE7"/>
    <w:pPr>
      <w:numPr>
        <w:numId w:val="6"/>
      </w:numPr>
    </w:pPr>
  </w:style>
  <w:style w:type="paragraph" w:styleId="Verzeichnis2">
    <w:name w:val="toc 2"/>
    <w:basedOn w:val="Standard"/>
    <w:next w:val="Standard"/>
    <w:autoRedefine/>
    <w:semiHidden/>
    <w:rsid w:val="009D67D3"/>
    <w:pPr>
      <w:tabs>
        <w:tab w:val="left" w:pos="960"/>
        <w:tab w:val="right" w:pos="8607"/>
      </w:tabs>
    </w:pPr>
  </w:style>
  <w:style w:type="paragraph" w:styleId="Kopfzeile">
    <w:name w:val="header"/>
    <w:basedOn w:val="Standard"/>
    <w:rsid w:val="00A929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327FE"/>
    <w:pPr>
      <w:tabs>
        <w:tab w:val="center" w:pos="7920"/>
        <w:tab w:val="right" w:pos="9072"/>
      </w:tabs>
      <w:spacing w:line="200" w:lineRule="atLeast"/>
    </w:pPr>
    <w:rPr>
      <w:sz w:val="16"/>
      <w:szCs w:val="14"/>
    </w:rPr>
  </w:style>
  <w:style w:type="character" w:styleId="Seitenzahl">
    <w:name w:val="page number"/>
    <w:basedOn w:val="Absatz-Standardschriftart"/>
    <w:rsid w:val="00A929E7"/>
  </w:style>
  <w:style w:type="paragraph" w:customStyle="1" w:styleId="Haupttitel1">
    <w:name w:val="Haupttitel 1"/>
    <w:link w:val="Haupttitel1Zchn"/>
    <w:rsid w:val="008366DF"/>
    <w:pPr>
      <w:spacing w:before="1400" w:line="320" w:lineRule="atLeast"/>
    </w:pPr>
    <w:rPr>
      <w:rFonts w:ascii="Arial" w:hAnsi="Arial"/>
      <w:b/>
      <w:sz w:val="28"/>
      <w:szCs w:val="28"/>
    </w:rPr>
  </w:style>
  <w:style w:type="character" w:customStyle="1" w:styleId="Haupttitel1Zchn">
    <w:name w:val="Haupttitel 1 Zchn"/>
    <w:basedOn w:val="Absatz-Standardschriftart"/>
    <w:link w:val="Haupttitel1"/>
    <w:rsid w:val="008366DF"/>
    <w:rPr>
      <w:rFonts w:ascii="Arial" w:hAnsi="Arial"/>
      <w:b/>
      <w:sz w:val="28"/>
      <w:szCs w:val="28"/>
      <w:lang w:val="de-CH" w:eastAsia="de-CH" w:bidi="ar-SA"/>
    </w:rPr>
  </w:style>
  <w:style w:type="paragraph" w:styleId="Verzeichnis1">
    <w:name w:val="toc 1"/>
    <w:basedOn w:val="Standard"/>
    <w:next w:val="Standard"/>
    <w:autoRedefine/>
    <w:semiHidden/>
    <w:rsid w:val="009D67D3"/>
    <w:pPr>
      <w:pBdr>
        <w:top w:val="single" w:sz="4" w:space="1" w:color="auto"/>
      </w:pBdr>
      <w:tabs>
        <w:tab w:val="left" w:pos="960"/>
        <w:tab w:val="right" w:pos="8607"/>
      </w:tabs>
      <w:spacing w:before="280"/>
    </w:pPr>
    <w:rPr>
      <w:b/>
    </w:rPr>
  </w:style>
  <w:style w:type="character" w:styleId="Hyperlink">
    <w:name w:val="Hyperlink"/>
    <w:basedOn w:val="Absatz-Standardschriftart"/>
    <w:rsid w:val="006A3F6F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semiHidden/>
    <w:rsid w:val="009D67D3"/>
    <w:pPr>
      <w:tabs>
        <w:tab w:val="left" w:pos="960"/>
        <w:tab w:val="right" w:pos="8607"/>
      </w:tabs>
    </w:pPr>
    <w:rPr>
      <w:b/>
    </w:rPr>
  </w:style>
  <w:style w:type="paragraph" w:styleId="Funotentext">
    <w:name w:val="footnote text"/>
    <w:basedOn w:val="Standard"/>
    <w:autoRedefine/>
    <w:semiHidden/>
    <w:rsid w:val="002207C8"/>
    <w:pPr>
      <w:spacing w:line="200" w:lineRule="atLeast"/>
    </w:pPr>
    <w:rPr>
      <w:sz w:val="14"/>
      <w:szCs w:val="20"/>
    </w:rPr>
  </w:style>
  <w:style w:type="paragraph" w:styleId="Verzeichnis4">
    <w:name w:val="toc 4"/>
    <w:basedOn w:val="Standard"/>
    <w:next w:val="Standard"/>
    <w:autoRedefine/>
    <w:semiHidden/>
    <w:rsid w:val="00607894"/>
    <w:pPr>
      <w:tabs>
        <w:tab w:val="left" w:pos="945"/>
        <w:tab w:val="right" w:pos="8608"/>
      </w:tabs>
    </w:pPr>
  </w:style>
  <w:style w:type="character" w:styleId="Funotenzeichen">
    <w:name w:val="footnote reference"/>
    <w:basedOn w:val="Absatz-Standardschriftart"/>
    <w:semiHidden/>
    <w:rsid w:val="002207C8"/>
    <w:rPr>
      <w:vertAlign w:val="superscript"/>
    </w:rPr>
  </w:style>
  <w:style w:type="numbering" w:customStyle="1" w:styleId="FormatvorlageAlphanumerierteListe">
    <w:name w:val="Formatvorlage Alphanumerierte Liste"/>
    <w:basedOn w:val="KeineListe"/>
    <w:rsid w:val="00E77450"/>
    <w:pPr>
      <w:numPr>
        <w:numId w:val="31"/>
      </w:numPr>
    </w:pPr>
  </w:style>
  <w:style w:type="paragraph" w:customStyle="1" w:styleId="Haupttitel2">
    <w:name w:val="Haupttitel 2"/>
    <w:basedOn w:val="Haupttitel1"/>
    <w:rsid w:val="004F3572"/>
    <w:pPr>
      <w:spacing w:before="0" w:after="640"/>
    </w:pPr>
    <w:rPr>
      <w:b w:val="0"/>
    </w:rPr>
  </w:style>
  <w:style w:type="paragraph" w:styleId="Abbildungsverzeichnis">
    <w:name w:val="table of figures"/>
    <w:basedOn w:val="Standard"/>
    <w:next w:val="Standard"/>
    <w:semiHidden/>
    <w:rsid w:val="008366DF"/>
  </w:style>
  <w:style w:type="paragraph" w:customStyle="1" w:styleId="Haupttitel3">
    <w:name w:val="Haupttitel 3"/>
    <w:basedOn w:val="Haupttitel2"/>
    <w:rsid w:val="00634CEF"/>
    <w:pPr>
      <w:spacing w:after="0" w:line="280" w:lineRule="atLeast"/>
    </w:pPr>
    <w:rPr>
      <w:sz w:val="22"/>
    </w:rPr>
  </w:style>
  <w:style w:type="table" w:styleId="TabelleEinfach3">
    <w:name w:val="Table Simple 3"/>
    <w:basedOn w:val="NormaleTabelle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FormatvorlageNummerierteAufzhlung">
    <w:name w:val="Formatvorlage Nummerierte Aufzählung"/>
    <w:rsid w:val="003D28F3"/>
    <w:pPr>
      <w:numPr>
        <w:numId w:val="37"/>
      </w:numPr>
    </w:pPr>
  </w:style>
  <w:style w:type="paragraph" w:styleId="Beschriftung">
    <w:name w:val="caption"/>
    <w:basedOn w:val="Standard"/>
    <w:next w:val="Standard"/>
    <w:qFormat/>
    <w:rsid w:val="009D67D3"/>
    <w:pPr>
      <w:spacing w:before="210" w:line="220" w:lineRule="atLeast"/>
      <w:contextualSpacing/>
    </w:pPr>
    <w:rPr>
      <w:b/>
      <w:bCs/>
      <w:noProof/>
      <w:sz w:val="18"/>
      <w:szCs w:val="20"/>
    </w:rPr>
  </w:style>
  <w:style w:type="character" w:styleId="BesuchterLink">
    <w:name w:val="FollowedHyperlink"/>
    <w:basedOn w:val="Absatz-Standardschriftart"/>
    <w:semiHidden/>
    <w:rsid w:val="00717420"/>
    <w:rPr>
      <w:color w:val="800080"/>
      <w:u w:val="single"/>
    </w:rPr>
  </w:style>
  <w:style w:type="character" w:customStyle="1" w:styleId="Formatvorlage14ptFett">
    <w:name w:val="Formatvorlage 14 pt Fett"/>
    <w:basedOn w:val="Absatz-Standardschriftart"/>
    <w:rsid w:val="00634CEF"/>
    <w:rPr>
      <w:rFonts w:ascii="Arial" w:hAnsi="Arial"/>
      <w:b/>
      <w:bCs/>
      <w:sz w:val="28"/>
    </w:rPr>
  </w:style>
  <w:style w:type="paragraph" w:customStyle="1" w:styleId="Copyright">
    <w:name w:val="Copyright"/>
    <w:basedOn w:val="Standard"/>
    <w:rsid w:val="00C1213F"/>
    <w:pPr>
      <w:spacing w:line="200" w:lineRule="atLeast"/>
    </w:pPr>
    <w:rPr>
      <w:sz w:val="14"/>
    </w:rPr>
  </w:style>
  <w:style w:type="table" w:customStyle="1" w:styleId="Tabelle">
    <w:name w:val="Tabelle"/>
    <w:basedOn w:val="NormaleTabelle"/>
    <w:rsid w:val="002346FD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leRaster1">
    <w:name w:val="Table Grid 1"/>
    <w:basedOn w:val="NormaleTabelle"/>
    <w:semiHidden/>
    <w:rsid w:val="00717420"/>
    <w:pPr>
      <w:keepNext/>
      <w:spacing w:line="280" w:lineRule="atLeast"/>
    </w:pPr>
    <w:rPr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semiHidden/>
    <w:rsid w:val="00717420"/>
    <w:pPr>
      <w:keepNext/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7420"/>
    <w:pPr>
      <w:keepNext/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7420"/>
    <w:pPr>
      <w:keepNext/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7420"/>
    <w:pPr>
      <w:keepNext/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7420"/>
    <w:pPr>
      <w:keepNext/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7420"/>
    <w:pPr>
      <w:keepNext/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Web1">
    <w:name w:val="Table Web 1"/>
    <w:basedOn w:val="NormaleTabelle"/>
    <w:semiHidden/>
    <w:rsid w:val="00717420"/>
    <w:pPr>
      <w:keepNext/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7420"/>
    <w:pPr>
      <w:keepNext/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7420"/>
    <w:pPr>
      <w:keepNext/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-Signatur">
    <w:name w:val="E-mail Signature"/>
    <w:basedOn w:val="Standard"/>
    <w:semiHidden/>
    <w:rsid w:val="00717420"/>
  </w:style>
  <w:style w:type="paragraph" w:styleId="HTMLAdresse">
    <w:name w:val="HTML Address"/>
    <w:basedOn w:val="Standard"/>
    <w:semiHidden/>
    <w:rsid w:val="00717420"/>
    <w:rPr>
      <w:i/>
      <w:iCs/>
    </w:rPr>
  </w:style>
  <w:style w:type="character" w:styleId="HTMLAkronym">
    <w:name w:val="HTML Acronym"/>
    <w:basedOn w:val="Absatz-Standardschriftart"/>
    <w:semiHidden/>
    <w:rsid w:val="00717420"/>
  </w:style>
  <w:style w:type="character" w:styleId="HTMLBeispiel">
    <w:name w:val="HTML Sample"/>
    <w:basedOn w:val="Absatz-Standardschriftart"/>
    <w:semiHidden/>
    <w:rsid w:val="00717420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742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7420"/>
    <w:rPr>
      <w:i/>
      <w:iCs/>
    </w:rPr>
  </w:style>
  <w:style w:type="character" w:styleId="HTMLSchreibmaschine">
    <w:name w:val="HTML Typewriter"/>
    <w:basedOn w:val="Absatz-Standardschriftart"/>
    <w:semiHidden/>
    <w:rsid w:val="00717420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742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7420"/>
    <w:rPr>
      <w:i/>
      <w:iCs/>
    </w:rPr>
  </w:style>
  <w:style w:type="paragraph" w:styleId="HTMLVorformatiert">
    <w:name w:val="HTML Preformatted"/>
    <w:basedOn w:val="Standard"/>
    <w:semiHidden/>
    <w:rsid w:val="00717420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semiHidden/>
    <w:rsid w:val="00717420"/>
    <w:rPr>
      <w:i/>
      <w:iCs/>
    </w:rPr>
  </w:style>
  <w:style w:type="paragraph" w:styleId="StandardWeb">
    <w:name w:val="Normal (Web)"/>
    <w:basedOn w:val="Standard"/>
    <w:semiHidden/>
    <w:rsid w:val="00717420"/>
    <w:rPr>
      <w:rFonts w:ascii="Times New Roman" w:hAnsi="Times New Roman"/>
      <w:sz w:val="24"/>
    </w:rPr>
  </w:style>
  <w:style w:type="table" w:styleId="TabelleEinfach1">
    <w:name w:val="Table Simple 1"/>
    <w:basedOn w:val="NormaleTabelle"/>
    <w:semiHidden/>
    <w:rsid w:val="00327B2A"/>
    <w:pPr>
      <w:keepNext/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327B2A"/>
    <w:pPr>
      <w:keepNext/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legant">
    <w:name w:val="Table Elegant"/>
    <w:basedOn w:val="NormaleTabelle"/>
    <w:semiHidden/>
    <w:rsid w:val="00327B2A"/>
    <w:pPr>
      <w:keepNext/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327B2A"/>
    <w:pPr>
      <w:keepNext/>
      <w:spacing w:line="280" w:lineRule="atLeast"/>
    </w:pPr>
    <w:rPr>
      <w:rFonts w:ascii="Arial" w:hAnsi="Arial"/>
      <w:sz w:val="22"/>
    </w:rPr>
    <w:tblPr>
      <w:tblStyleRowBandSize w:val="1"/>
      <w:tblBorders>
        <w:top w:val="single" w:sz="12" w:space="0" w:color="008080"/>
        <w:bottom w:val="single" w:sz="12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03C9C"/>
    <w:pPr>
      <w:keepNext/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7">
    <w:name w:val="Table List 7"/>
    <w:basedOn w:val="NormaleTabelle"/>
    <w:semiHidden/>
    <w:rsid w:val="00E03C9C"/>
    <w:pPr>
      <w:keepNext/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2">
    <w:name w:val="Table Grid 2"/>
    <w:basedOn w:val="NormaleTabelle"/>
    <w:semiHidden/>
    <w:rsid w:val="00E03C9C"/>
    <w:pPr>
      <w:keepNext/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03C9C"/>
    <w:pPr>
      <w:keepNext/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03C9C"/>
    <w:pPr>
      <w:keepNext/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ezial1">
    <w:name w:val="Table Subtle 1"/>
    <w:basedOn w:val="NormaleTabelle"/>
    <w:semiHidden/>
    <w:rsid w:val="00E03C9C"/>
    <w:pPr>
      <w:keepNext/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03C9C"/>
    <w:pPr>
      <w:keepNext/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0327FE"/>
    <w:pPr>
      <w:keepNext/>
      <w:spacing w:line="280" w:lineRule="atLeast"/>
    </w:pPr>
    <w:tblPr/>
  </w:style>
  <w:style w:type="table" w:styleId="Tabellendesign">
    <w:name w:val="Table Theme"/>
    <w:basedOn w:val="NormaleTabelle"/>
    <w:semiHidden/>
    <w:rsid w:val="00E03C9C"/>
    <w:pPr>
      <w:keepNext/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Aktuell">
    <w:name w:val="Table Contemporary"/>
    <w:basedOn w:val="NormaleTabelle"/>
    <w:semiHidden/>
    <w:rsid w:val="00E03C9C"/>
    <w:pPr>
      <w:keepNext/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Klassisch2">
    <w:name w:val="Table Classic 2"/>
    <w:basedOn w:val="NormaleTabelle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03C9C"/>
    <w:pPr>
      <w:keepNext/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4">
    <w:name w:val="Table Grid 4"/>
    <w:basedOn w:val="NormaleTabelle"/>
    <w:semiHidden/>
    <w:rsid w:val="00E03C9C"/>
    <w:pPr>
      <w:keepNext/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03C9C"/>
    <w:pPr>
      <w:keepNext/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03C9C"/>
    <w:pPr>
      <w:keepNext/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semiHidden/>
    <w:rsid w:val="00E03C9C"/>
    <w:pPr>
      <w:keepNext/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Tabelle-Text">
    <w:name w:val="Tabelle - Text"/>
    <w:basedOn w:val="Absatz-Standardschriftart"/>
    <w:rsid w:val="00E03C9C"/>
    <w:rPr>
      <w:rFonts w:ascii="Arial" w:hAnsi="Arial"/>
      <w:color w:val="auto"/>
      <w:sz w:val="22"/>
    </w:rPr>
  </w:style>
  <w:style w:type="paragraph" w:styleId="Listenfortsetzung">
    <w:name w:val="List Continue"/>
    <w:basedOn w:val="Standard"/>
    <w:rsid w:val="00E03C9C"/>
    <w:pPr>
      <w:spacing w:after="120"/>
      <w:ind w:left="283"/>
    </w:pPr>
  </w:style>
  <w:style w:type="paragraph" w:styleId="Textkrper">
    <w:name w:val="Body Text"/>
    <w:basedOn w:val="Standard"/>
    <w:rsid w:val="00E03C9C"/>
    <w:pPr>
      <w:spacing w:after="120"/>
    </w:pPr>
  </w:style>
  <w:style w:type="paragraph" w:customStyle="1" w:styleId="Bezugszeichentext">
    <w:name w:val="Bezugszeichentext"/>
    <w:basedOn w:val="Standard"/>
    <w:rsid w:val="00E03C9C"/>
  </w:style>
  <w:style w:type="paragraph" w:styleId="Sprechblasentext">
    <w:name w:val="Balloon Text"/>
    <w:basedOn w:val="Standard"/>
    <w:semiHidden/>
    <w:rsid w:val="00E03C9C"/>
    <w:rPr>
      <w:rFonts w:ascii="Tahoma" w:hAnsi="Tahoma" w:cs="Tahoma"/>
      <w:sz w:val="16"/>
      <w:szCs w:val="16"/>
    </w:rPr>
  </w:style>
  <w:style w:type="character" w:customStyle="1" w:styleId="Tabelle-Titel">
    <w:name w:val="Tabelle - Titel"/>
    <w:basedOn w:val="Tabelle-Text"/>
    <w:rsid w:val="002903C1"/>
    <w:rPr>
      <w:rFonts w:ascii="Arial" w:hAnsi="Arial"/>
      <w:b/>
      <w:bCs/>
      <w:color w:val="auto"/>
      <w:sz w:val="18"/>
    </w:rPr>
  </w:style>
  <w:style w:type="paragraph" w:styleId="Datum">
    <w:name w:val="Date"/>
    <w:basedOn w:val="Standard"/>
    <w:next w:val="Standard"/>
    <w:rsid w:val="000327FE"/>
    <w:pPr>
      <w:spacing w:before="1800" w:after="720"/>
    </w:pPr>
  </w:style>
  <w:style w:type="paragraph" w:styleId="Titel">
    <w:name w:val="Title"/>
    <w:basedOn w:val="Standard"/>
    <w:qFormat/>
    <w:rsid w:val="000327FE"/>
    <w:pPr>
      <w:spacing w:after="540"/>
      <w:outlineLvl w:val="0"/>
    </w:pPr>
    <w:rPr>
      <w:rFonts w:cs="Arial"/>
      <w:b/>
      <w:bCs/>
      <w:kern w:val="28"/>
      <w:szCs w:val="32"/>
    </w:rPr>
  </w:style>
  <w:style w:type="paragraph" w:styleId="Anrede">
    <w:name w:val="Salutation"/>
    <w:basedOn w:val="Standard"/>
    <w:next w:val="Standard"/>
    <w:rsid w:val="000327FE"/>
    <w:pPr>
      <w:spacing w:after="270"/>
    </w:pPr>
  </w:style>
  <w:style w:type="paragraph" w:styleId="Gruformel">
    <w:name w:val="Closing"/>
    <w:basedOn w:val="Standard"/>
    <w:rsid w:val="000327FE"/>
    <w:pPr>
      <w:keepLines/>
      <w:spacing w:before="840" w:after="840"/>
    </w:pPr>
  </w:style>
  <w:style w:type="paragraph" w:customStyle="1" w:styleId="Nachgruss">
    <w:name w:val="Nachgruss"/>
    <w:basedOn w:val="Standard"/>
    <w:rsid w:val="0088751F"/>
    <w:pPr>
      <w:spacing w:line="240" w:lineRule="auto"/>
    </w:pPr>
    <w:rPr>
      <w:sz w:val="6"/>
      <w:szCs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o.info/european-diploma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hnw.ch/technik/bachelor/optometrie/studium/modulverzeichnis" TargetMode="External"/><Relationship Id="rId12" Type="http://schemas.openxmlformats.org/officeDocument/2006/relationships/hyperlink" Target="http://www.fhnw.ch/technik/bachelor/informationen/termin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hnw.ch/technik/bachelor/optometrie/studium/modulverzeichni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fhnw.ch/technik/bachelor/kontak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hnw.ch/technik/io/eignungspruefung-sbfi/literaturverzeichnis-jan-2014-sbfi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ora.hochuli\AppData\Roaming\Microsoft\Templates\Brief%20FHNW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FHNW.dotx</Template>
  <TotalTime>0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2014-09-17T08:35:00Z</dcterms:created>
  <dcterms:modified xsi:type="dcterms:W3CDTF">2017-06-29T08:07:00Z</dcterms:modified>
</cp:coreProperties>
</file>